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B42189">
        <w:rPr>
          <w:rFonts w:ascii="Arial" w:hAnsi="Arial" w:cs="Arial"/>
          <w:b/>
          <w:iCs/>
          <w:color w:val="000000" w:themeColor="text1"/>
          <w:sz w:val="20"/>
          <w:szCs w:val="20"/>
        </w:rPr>
        <w:t xml:space="preserve">n° </w:t>
      </w:r>
      <w:r w:rsidR="00C4617E">
        <w:rPr>
          <w:rFonts w:ascii="Arial" w:hAnsi="Arial" w:cs="Arial"/>
          <w:b/>
          <w:iCs/>
          <w:color w:val="000000" w:themeColor="text1"/>
          <w:sz w:val="20"/>
          <w:szCs w:val="20"/>
        </w:rPr>
        <w:t>005</w:t>
      </w:r>
      <w:r w:rsidR="007C2C0D">
        <w:rPr>
          <w:rFonts w:ascii="Arial" w:hAnsi="Arial" w:cs="Arial"/>
          <w:b/>
          <w:iCs/>
          <w:color w:val="000000" w:themeColor="text1"/>
          <w:sz w:val="20"/>
          <w:szCs w:val="20"/>
        </w:rPr>
        <w:t>/2026</w:t>
      </w:r>
    </w:p>
    <w:p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rsidR="00A57429" w:rsidRPr="00A57429" w:rsidRDefault="00363D1D"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sz w:val="20"/>
          <w:szCs w:val="20"/>
        </w:rPr>
        <w:t>A</w:t>
      </w:r>
      <w:r w:rsidR="00BB74D2" w:rsidRPr="00A57429">
        <w:rPr>
          <w:rFonts w:ascii="Arial" w:hAnsi="Arial" w:cs="Arial"/>
          <w:b/>
          <w:sz w:val="20"/>
          <w:szCs w:val="20"/>
        </w:rPr>
        <w:t xml:space="preserve">quisição de </w:t>
      </w:r>
      <w:r w:rsidR="00C22D3C">
        <w:rPr>
          <w:rFonts w:ascii="Arial" w:hAnsi="Arial" w:cs="Arial"/>
          <w:b/>
          <w:sz w:val="20"/>
          <w:szCs w:val="20"/>
        </w:rPr>
        <w:t>aparelhos de ar condicionado</w:t>
      </w:r>
      <w:r w:rsidRPr="00A57429">
        <w:rPr>
          <w:rFonts w:ascii="Arial" w:hAnsi="Arial" w:cs="Arial"/>
          <w:b/>
          <w:sz w:val="20"/>
          <w:szCs w:val="20"/>
        </w:rPr>
        <w:t xml:space="preserve">, </w:t>
      </w:r>
      <w:r w:rsidRPr="00A57429">
        <w:rPr>
          <w:rFonts w:ascii="Arial" w:hAnsi="Arial" w:cs="Arial"/>
          <w:b/>
          <w:color w:val="000000" w:themeColor="text1"/>
          <w:sz w:val="20"/>
          <w:szCs w:val="20"/>
        </w:rPr>
        <w:t>na forma estabelecida neste edital e seus anexos.</w:t>
      </w:r>
    </w:p>
    <w:p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A57429">
        <w:rPr>
          <w:rFonts w:ascii="Arial" w:hAnsi="Arial" w:cs="Arial"/>
          <w:b/>
          <w:sz w:val="20"/>
          <w:szCs w:val="20"/>
        </w:rPr>
        <w:t xml:space="preserve">R$ </w:t>
      </w:r>
      <w:r w:rsidR="00C22D3C" w:rsidRPr="00C22D3C">
        <w:rPr>
          <w:rFonts w:ascii="Arial" w:hAnsi="Arial" w:cs="Arial"/>
          <w:b/>
          <w:sz w:val="20"/>
          <w:szCs w:val="20"/>
        </w:rPr>
        <w:t>1.433.586,50</w:t>
      </w:r>
      <w:r w:rsidR="00C22D3C" w:rsidRPr="00A57429">
        <w:rPr>
          <w:rFonts w:ascii="Arial" w:hAnsi="Arial" w:cs="Arial"/>
          <w:b/>
          <w:sz w:val="20"/>
          <w:szCs w:val="20"/>
        </w:rPr>
        <w:t xml:space="preserve"> </w:t>
      </w:r>
      <w:r w:rsidR="002A6264" w:rsidRPr="00A57429">
        <w:rPr>
          <w:rFonts w:ascii="Arial" w:hAnsi="Arial" w:cs="Arial"/>
          <w:b/>
          <w:sz w:val="20"/>
          <w:szCs w:val="20"/>
        </w:rPr>
        <w:t>(</w:t>
      </w:r>
      <w:proofErr w:type="gramStart"/>
      <w:r w:rsidR="00B21551">
        <w:rPr>
          <w:rFonts w:ascii="Arial" w:hAnsi="Arial" w:cs="Arial"/>
          <w:b/>
          <w:sz w:val="20"/>
          <w:szCs w:val="20"/>
        </w:rPr>
        <w:t xml:space="preserve">Um milhão, </w:t>
      </w:r>
      <w:r w:rsidR="00C22D3C">
        <w:rPr>
          <w:rFonts w:ascii="Arial" w:hAnsi="Arial" w:cs="Arial"/>
          <w:b/>
          <w:sz w:val="20"/>
          <w:szCs w:val="20"/>
        </w:rPr>
        <w:t xml:space="preserve">quatrocentos e </w:t>
      </w:r>
      <w:r w:rsidR="00B21551">
        <w:rPr>
          <w:rFonts w:ascii="Arial" w:hAnsi="Arial" w:cs="Arial"/>
          <w:b/>
          <w:sz w:val="20"/>
          <w:szCs w:val="20"/>
        </w:rPr>
        <w:t>trinta e</w:t>
      </w:r>
      <w:proofErr w:type="gramEnd"/>
      <w:r w:rsidR="00B21551">
        <w:rPr>
          <w:rFonts w:ascii="Arial" w:hAnsi="Arial" w:cs="Arial"/>
          <w:b/>
          <w:sz w:val="20"/>
          <w:szCs w:val="20"/>
        </w:rPr>
        <w:t xml:space="preserve"> </w:t>
      </w:r>
      <w:r w:rsidR="00C22D3C">
        <w:rPr>
          <w:rFonts w:ascii="Arial" w:hAnsi="Arial" w:cs="Arial"/>
          <w:b/>
          <w:sz w:val="20"/>
          <w:szCs w:val="20"/>
        </w:rPr>
        <w:t>três</w:t>
      </w:r>
      <w:r w:rsidR="00B74D05" w:rsidRPr="00A57429">
        <w:rPr>
          <w:rFonts w:ascii="Arial" w:hAnsi="Arial" w:cs="Arial"/>
          <w:b/>
          <w:sz w:val="20"/>
          <w:szCs w:val="20"/>
        </w:rPr>
        <w:t xml:space="preserve"> mil, </w:t>
      </w:r>
      <w:r w:rsidR="00C22D3C">
        <w:rPr>
          <w:rFonts w:ascii="Arial" w:hAnsi="Arial" w:cs="Arial"/>
          <w:b/>
          <w:sz w:val="20"/>
          <w:szCs w:val="20"/>
        </w:rPr>
        <w:t xml:space="preserve">quinhentos e oitenta e seis reais e cinquenta </w:t>
      </w:r>
      <w:r w:rsidR="00B74D05" w:rsidRPr="00A57429">
        <w:rPr>
          <w:rFonts w:ascii="Arial" w:hAnsi="Arial" w:cs="Arial"/>
          <w:b/>
          <w:sz w:val="20"/>
          <w:szCs w:val="20"/>
        </w:rPr>
        <w:t>centavos</w:t>
      </w:r>
      <w:r w:rsidR="002A6264" w:rsidRPr="00A57429">
        <w:rPr>
          <w:rFonts w:ascii="Arial" w:hAnsi="Arial" w:cs="Arial"/>
          <w:b/>
          <w:sz w:val="20"/>
          <w:szCs w:val="20"/>
        </w:rPr>
        <w:t>).</w:t>
      </w:r>
    </w:p>
    <w:p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923259">
        <w:rPr>
          <w:rFonts w:ascii="Arial" w:hAnsi="Arial" w:cs="Arial"/>
          <w:b/>
          <w:sz w:val="20"/>
          <w:szCs w:val="20"/>
        </w:rPr>
        <w:t>ara o corrente exercício de 202</w:t>
      </w:r>
      <w:r w:rsidR="00D05BAA">
        <w:rPr>
          <w:rFonts w:ascii="Arial" w:hAnsi="Arial" w:cs="Arial"/>
          <w:b/>
          <w:sz w:val="20"/>
          <w:szCs w:val="20"/>
        </w:rPr>
        <w:t>6</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rsidTr="005929B8">
        <w:trPr>
          <w:trHeight w:val="541"/>
        </w:trPr>
        <w:tc>
          <w:tcPr>
            <w:tcW w:w="3085" w:type="dxa"/>
            <w:tcBorders>
              <w:top w:val="single" w:sz="12" w:space="0" w:color="auto"/>
              <w:bottom w:val="single" w:sz="12" w:space="0" w:color="auto"/>
            </w:tcBorders>
          </w:tcPr>
          <w:p w:rsidR="00675DEB" w:rsidRPr="005929B8" w:rsidRDefault="005929B8"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12.122.0002.2016</w:t>
            </w:r>
          </w:p>
        </w:tc>
        <w:tc>
          <w:tcPr>
            <w:tcW w:w="2562" w:type="dxa"/>
            <w:tcBorders>
              <w:top w:val="single" w:sz="12" w:space="0" w:color="auto"/>
              <w:bottom w:val="single" w:sz="12" w:space="0" w:color="auto"/>
            </w:tcBorders>
          </w:tcPr>
          <w:p w:rsidR="00675DEB" w:rsidRPr="005929B8" w:rsidRDefault="00D659CC"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449052-</w:t>
            </w:r>
            <w:r w:rsidR="00B21551">
              <w:rPr>
                <w:rFonts w:ascii="Arial" w:hAnsi="Arial" w:cs="Arial"/>
                <w:b/>
                <w:sz w:val="20"/>
                <w:szCs w:val="20"/>
              </w:rPr>
              <w:t>06</w:t>
            </w:r>
          </w:p>
        </w:tc>
        <w:tc>
          <w:tcPr>
            <w:tcW w:w="1420" w:type="dxa"/>
            <w:tcBorders>
              <w:top w:val="single" w:sz="12" w:space="0" w:color="auto"/>
              <w:bottom w:val="single" w:sz="12" w:space="0" w:color="auto"/>
            </w:tcBorders>
          </w:tcPr>
          <w:p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bl>
    <w:p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rsidTr="006F0B96">
        <w:tc>
          <w:tcPr>
            <w:tcW w:w="4253" w:type="dxa"/>
            <w:tcBorders>
              <w:top w:val="nil"/>
              <w:left w:val="nil"/>
            </w:tcBorders>
            <w:shd w:val="clear" w:color="auto" w:fill="FFFFFF" w:themeFill="background1"/>
          </w:tcPr>
          <w:p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rsidTr="006F0B96">
        <w:tc>
          <w:tcPr>
            <w:tcW w:w="4253" w:type="dxa"/>
          </w:tcPr>
          <w:p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rsidR="00675DEB" w:rsidRPr="00A57429" w:rsidRDefault="00C4617E" w:rsidP="007C2C0D">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08</w:t>
            </w:r>
            <w:r w:rsidR="00B42189">
              <w:rPr>
                <w:rFonts w:ascii="Arial" w:hAnsi="Arial" w:cs="Arial"/>
                <w:b/>
                <w:sz w:val="20"/>
                <w:szCs w:val="20"/>
                <w:highlight w:val="yellow"/>
              </w:rPr>
              <w:t>/</w:t>
            </w:r>
            <w:r>
              <w:rPr>
                <w:rFonts w:ascii="Arial" w:hAnsi="Arial" w:cs="Arial"/>
                <w:b/>
                <w:sz w:val="20"/>
                <w:szCs w:val="20"/>
                <w:highlight w:val="yellow"/>
              </w:rPr>
              <w:t>04</w:t>
            </w:r>
            <w:r w:rsidR="00675DEB" w:rsidRPr="00A57429">
              <w:rPr>
                <w:rFonts w:ascii="Arial" w:hAnsi="Arial" w:cs="Arial"/>
                <w:b/>
                <w:sz w:val="20"/>
                <w:szCs w:val="20"/>
                <w:highlight w:val="yellow"/>
              </w:rPr>
              <w:t>/202</w:t>
            </w:r>
            <w:r w:rsidR="007C2C0D">
              <w:rPr>
                <w:rFonts w:ascii="Arial" w:hAnsi="Arial" w:cs="Arial"/>
                <w:b/>
                <w:sz w:val="20"/>
                <w:szCs w:val="20"/>
                <w:highlight w:val="yellow"/>
              </w:rPr>
              <w:t>6</w:t>
            </w:r>
          </w:p>
        </w:tc>
        <w:tc>
          <w:tcPr>
            <w:tcW w:w="1984" w:type="dxa"/>
          </w:tcPr>
          <w:p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rsidTr="006F0B96">
        <w:tc>
          <w:tcPr>
            <w:tcW w:w="4253" w:type="dxa"/>
          </w:tcPr>
          <w:p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rsidR="00675DEB" w:rsidRPr="00A57429" w:rsidRDefault="00C4617E" w:rsidP="007C2C0D">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27</w:t>
            </w:r>
            <w:r w:rsidR="003B643F" w:rsidRPr="00A57429">
              <w:rPr>
                <w:rFonts w:ascii="Arial" w:hAnsi="Arial" w:cs="Arial"/>
                <w:b/>
                <w:sz w:val="20"/>
                <w:szCs w:val="20"/>
                <w:highlight w:val="yellow"/>
              </w:rPr>
              <w:t>/</w:t>
            </w:r>
            <w:r>
              <w:rPr>
                <w:rFonts w:ascii="Arial" w:hAnsi="Arial" w:cs="Arial"/>
                <w:b/>
                <w:sz w:val="20"/>
                <w:szCs w:val="20"/>
                <w:highlight w:val="yellow"/>
              </w:rPr>
              <w:t>04</w:t>
            </w:r>
            <w:r w:rsidR="00675DEB" w:rsidRPr="00A57429">
              <w:rPr>
                <w:rFonts w:ascii="Arial" w:hAnsi="Arial" w:cs="Arial"/>
                <w:b/>
                <w:sz w:val="20"/>
                <w:szCs w:val="20"/>
                <w:highlight w:val="yellow"/>
              </w:rPr>
              <w:t>/202</w:t>
            </w:r>
            <w:r w:rsidR="007C2C0D">
              <w:rPr>
                <w:rFonts w:ascii="Arial" w:hAnsi="Arial" w:cs="Arial"/>
                <w:b/>
                <w:sz w:val="20"/>
                <w:szCs w:val="20"/>
                <w:highlight w:val="yellow"/>
              </w:rPr>
              <w:t>6</w:t>
            </w:r>
          </w:p>
        </w:tc>
        <w:tc>
          <w:tcPr>
            <w:tcW w:w="1984" w:type="dxa"/>
          </w:tcPr>
          <w:p w:rsidR="00675DEB" w:rsidRPr="00A57429" w:rsidRDefault="00C4617E" w:rsidP="00437A06">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14</w:t>
            </w:r>
            <w:r w:rsidR="00675DEB" w:rsidRPr="00A57429">
              <w:rPr>
                <w:rFonts w:ascii="Arial" w:hAnsi="Arial" w:cs="Arial"/>
                <w:b/>
                <w:sz w:val="20"/>
                <w:szCs w:val="20"/>
                <w:highlight w:val="yellow"/>
              </w:rPr>
              <w:t xml:space="preserve"> horas</w:t>
            </w:r>
          </w:p>
        </w:tc>
      </w:tr>
      <w:tr w:rsidR="00675DEB" w:rsidRPr="00A57429" w:rsidTr="006F0B96">
        <w:tc>
          <w:tcPr>
            <w:tcW w:w="4253" w:type="dxa"/>
          </w:tcPr>
          <w:p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rsidR="00675DEB" w:rsidRPr="00A57429" w:rsidRDefault="00C4617E" w:rsidP="007C2C0D">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27</w:t>
            </w:r>
            <w:r w:rsidR="003B643F" w:rsidRPr="00A57429">
              <w:rPr>
                <w:rFonts w:ascii="Arial" w:hAnsi="Arial" w:cs="Arial"/>
                <w:b/>
                <w:sz w:val="20"/>
                <w:szCs w:val="20"/>
                <w:highlight w:val="yellow"/>
              </w:rPr>
              <w:t>/</w:t>
            </w:r>
            <w:r>
              <w:rPr>
                <w:rFonts w:ascii="Arial" w:hAnsi="Arial" w:cs="Arial"/>
                <w:b/>
                <w:sz w:val="20"/>
                <w:szCs w:val="20"/>
                <w:highlight w:val="yellow"/>
              </w:rPr>
              <w:t>04</w:t>
            </w:r>
            <w:r w:rsidR="00675DEB" w:rsidRPr="00A57429">
              <w:rPr>
                <w:rFonts w:ascii="Arial" w:hAnsi="Arial" w:cs="Arial"/>
                <w:b/>
                <w:sz w:val="20"/>
                <w:szCs w:val="20"/>
                <w:highlight w:val="yellow"/>
              </w:rPr>
              <w:t>/202</w:t>
            </w:r>
            <w:r w:rsidR="007C2C0D">
              <w:rPr>
                <w:rFonts w:ascii="Arial" w:hAnsi="Arial" w:cs="Arial"/>
                <w:b/>
                <w:sz w:val="20"/>
                <w:szCs w:val="20"/>
                <w:highlight w:val="yellow"/>
              </w:rPr>
              <w:t>6</w:t>
            </w:r>
          </w:p>
        </w:tc>
        <w:tc>
          <w:tcPr>
            <w:tcW w:w="1984" w:type="dxa"/>
          </w:tcPr>
          <w:p w:rsidR="00675DEB" w:rsidRPr="00A57429" w:rsidRDefault="00C4617E"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r w:rsidR="00B21551">
              <w:rPr>
                <w:rFonts w:ascii="Arial" w:hAnsi="Arial" w:cs="Arial"/>
                <w:b/>
                <w:sz w:val="20"/>
                <w:szCs w:val="20"/>
                <w:highlight w:val="yellow"/>
              </w:rPr>
              <w:t xml:space="preserve"> </w:t>
            </w:r>
            <w:r w:rsidR="00675DEB" w:rsidRPr="00A57429">
              <w:rPr>
                <w:rFonts w:ascii="Arial" w:hAnsi="Arial" w:cs="Arial"/>
                <w:b/>
                <w:sz w:val="20"/>
                <w:szCs w:val="20"/>
                <w:highlight w:val="yellow"/>
              </w:rPr>
              <w:t>horas</w:t>
            </w:r>
          </w:p>
        </w:tc>
      </w:tr>
    </w:tbl>
    <w:p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8B4243">
        <w:rPr>
          <w:rFonts w:ascii="Arial" w:hAnsi="Arial" w:cs="Arial"/>
          <w:b/>
          <w:color w:val="000000" w:themeColor="text1"/>
          <w:sz w:val="20"/>
          <w:szCs w:val="20"/>
        </w:rPr>
        <w:t xml:space="preserve">Lote </w:t>
      </w:r>
    </w:p>
    <w:p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rsidR="00675DEB" w:rsidRPr="00A57429" w:rsidRDefault="00675DEB"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5528B3">
        <w:rPr>
          <w:rFonts w:ascii="Arial" w:hAnsi="Arial" w:cs="Arial"/>
          <w:b/>
          <w:iCs/>
          <w:color w:val="000000" w:themeColor="text1"/>
          <w:sz w:val="20"/>
          <w:szCs w:val="20"/>
        </w:rPr>
        <w:t xml:space="preserve"> </w:t>
      </w:r>
      <w:r w:rsidR="00C4617E">
        <w:rPr>
          <w:rFonts w:ascii="Arial" w:hAnsi="Arial" w:cs="Arial"/>
          <w:b/>
          <w:iCs/>
          <w:color w:val="000000" w:themeColor="text1"/>
          <w:sz w:val="20"/>
          <w:szCs w:val="20"/>
        </w:rPr>
        <w:t>005</w:t>
      </w:r>
      <w:r w:rsidRPr="00A57429">
        <w:rPr>
          <w:rFonts w:ascii="Arial" w:hAnsi="Arial" w:cs="Arial"/>
          <w:b/>
          <w:iCs/>
          <w:color w:val="000000" w:themeColor="text1"/>
          <w:sz w:val="20"/>
          <w:szCs w:val="20"/>
        </w:rPr>
        <w:t>/</w:t>
      </w:r>
      <w:r w:rsidR="0016048E">
        <w:rPr>
          <w:rFonts w:ascii="Arial" w:hAnsi="Arial" w:cs="Arial"/>
          <w:b/>
          <w:iCs/>
          <w:color w:val="000000" w:themeColor="text1"/>
          <w:sz w:val="20"/>
          <w:szCs w:val="20"/>
        </w:rPr>
        <w:t>2026</w:t>
      </w:r>
    </w:p>
    <w:p w:rsidR="00675DEB" w:rsidRPr="00A57429" w:rsidRDefault="00675DEB" w:rsidP="00CB7398">
      <w:pPr>
        <w:tabs>
          <w:tab w:val="left" w:pos="567"/>
        </w:tabs>
        <w:snapToGrid w:val="0"/>
        <w:spacing w:before="120" w:after="120" w:line="360" w:lineRule="auto"/>
        <w:jc w:val="both"/>
        <w:rPr>
          <w:rFonts w:ascii="Arial" w:hAnsi="Arial" w:cs="Arial"/>
          <w:color w:val="000000"/>
          <w:sz w:val="20"/>
          <w:szCs w:val="20"/>
        </w:rPr>
      </w:pPr>
    </w:p>
    <w:p w:rsidR="00675DEB" w:rsidRPr="00A57429" w:rsidRDefault="00675DEB" w:rsidP="003070F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16048E" w:rsidRPr="0016048E">
        <w:rPr>
          <w:rFonts w:ascii="Arial" w:hAnsi="Arial" w:cs="Arial"/>
          <w:b/>
          <w:color w:val="000000"/>
          <w:sz w:val="20"/>
          <w:szCs w:val="20"/>
        </w:rPr>
        <w:t>SEI</w:t>
      </w:r>
      <w:proofErr w:type="gramEnd"/>
      <w:r w:rsidR="0016048E" w:rsidRPr="0016048E">
        <w:rPr>
          <w:rFonts w:ascii="Arial" w:hAnsi="Arial" w:cs="Arial"/>
          <w:b/>
          <w:color w:val="000000"/>
          <w:sz w:val="20"/>
          <w:szCs w:val="20"/>
        </w:rPr>
        <w:t>-260002/001023/2026</w:t>
      </w:r>
    </w:p>
    <w:p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LOTE</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BE476E">
        <w:rPr>
          <w:rFonts w:ascii="Arial" w:hAnsi="Arial" w:cs="Arial"/>
          <w:sz w:val="20"/>
          <w:szCs w:val="20"/>
        </w:rPr>
        <w:t>260002/003530/20205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rsidR="00675DEB" w:rsidRDefault="00675DEB" w:rsidP="00CB7398">
      <w:pPr>
        <w:pStyle w:val="Nivel2"/>
        <w:tabs>
          <w:tab w:val="left" w:pos="851"/>
        </w:tabs>
        <w:spacing w:line="360" w:lineRule="auto"/>
        <w:ind w:left="0" w:firstLine="0"/>
      </w:pPr>
      <w:r w:rsidRPr="00A57429">
        <w:t xml:space="preserve">O objeto da presente licitação é a </w:t>
      </w:r>
      <w:r w:rsidR="00A95A5A">
        <w:t>aquisição de</w:t>
      </w:r>
      <w:r w:rsidR="00C22D3C">
        <w:t xml:space="preserve"> aparelhos de</w:t>
      </w:r>
      <w:r w:rsidR="00A95A5A">
        <w:t xml:space="preserve"> </w:t>
      </w:r>
      <w:r w:rsidR="00B21551">
        <w:t>ar condicionado para</w:t>
      </w:r>
      <w:r w:rsidR="00A95A5A">
        <w:t xml:space="preserve"> atender às necessidades da UENF</w:t>
      </w:r>
      <w:r w:rsidRPr="00A57429">
        <w:t xml:space="preserve">, no valor estimado total de contratação de </w:t>
      </w:r>
      <w:r w:rsidR="00C22D3C" w:rsidRPr="00A57429">
        <w:rPr>
          <w:b/>
        </w:rPr>
        <w:t xml:space="preserve">R$ </w:t>
      </w:r>
      <w:r w:rsidR="00C22D3C" w:rsidRPr="00C22D3C">
        <w:rPr>
          <w:b/>
        </w:rPr>
        <w:t>1.433.586,50</w:t>
      </w:r>
      <w:r w:rsidR="00C22D3C" w:rsidRPr="00A57429">
        <w:rPr>
          <w:b/>
        </w:rPr>
        <w:t xml:space="preserve"> (</w:t>
      </w:r>
      <w:r w:rsidR="00C22D3C">
        <w:rPr>
          <w:b/>
        </w:rPr>
        <w:t>Um milhão, quatrocentos e trinta e três</w:t>
      </w:r>
      <w:r w:rsidR="00C22D3C" w:rsidRPr="00A57429">
        <w:rPr>
          <w:b/>
        </w:rPr>
        <w:t xml:space="preserve"> mil, </w:t>
      </w:r>
      <w:r w:rsidR="00C22D3C">
        <w:rPr>
          <w:b/>
        </w:rPr>
        <w:t xml:space="preserve">quinhentos e oitenta e seis reais e cinquenta </w:t>
      </w:r>
      <w:r w:rsidR="00C22D3C" w:rsidRPr="00A57429">
        <w:rPr>
          <w:b/>
        </w:rPr>
        <w:t>centavos)</w:t>
      </w:r>
      <w:r w:rsidRPr="00A57429">
        <w:rPr>
          <w:b/>
        </w:rPr>
        <w:t xml:space="preserve">, </w:t>
      </w:r>
      <w:r w:rsidRPr="00A57429">
        <w:t>conforme condições, quantidades e exigências estabelecidas neste Edital e seus anexos.</w:t>
      </w:r>
    </w:p>
    <w:p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 xml:space="preserve">lote único, formado por </w:t>
      </w:r>
      <w:r w:rsidR="008B4243">
        <w:rPr>
          <w:color w:val="auto"/>
        </w:rPr>
        <w:t>0</w:t>
      </w:r>
      <w:r w:rsidR="00B21551">
        <w:rPr>
          <w:color w:val="auto"/>
        </w:rPr>
        <w:t>4</w:t>
      </w:r>
      <w:r w:rsidR="00592AC3" w:rsidRPr="00A57429">
        <w:rPr>
          <w:color w:val="auto"/>
        </w:rPr>
        <w:t xml:space="preserve"> (</w:t>
      </w:r>
      <w:r w:rsidR="00B21551">
        <w:rPr>
          <w:color w:val="auto"/>
        </w:rPr>
        <w:t>quatro</w:t>
      </w:r>
      <w:r w:rsidR="008B4243">
        <w:rPr>
          <w:color w:val="auto"/>
        </w:rPr>
        <w:t>) itens</w:t>
      </w:r>
      <w:r w:rsidRPr="00A57429">
        <w:rPr>
          <w:color w:val="auto"/>
        </w:rPr>
        <w:t xml:space="preserve">, conforme ANEXO </w:t>
      </w:r>
      <w:r w:rsidR="0016048E">
        <w:rPr>
          <w:color w:val="auto"/>
        </w:rPr>
        <w:t>0</w:t>
      </w:r>
      <w:r w:rsidRPr="00A57429">
        <w:rPr>
          <w:color w:val="auto"/>
        </w:rPr>
        <w:t xml:space="preserve">2, </w:t>
      </w:r>
      <w:r w:rsidR="00592AC3" w:rsidRPr="00A57429">
        <w:rPr>
          <w:color w:val="auto"/>
        </w:rPr>
        <w:t>devendo o licitante oferecer proposta para todos os itens que o compõem.</w:t>
      </w:r>
    </w:p>
    <w:p w:rsidR="00C67D03" w:rsidRPr="00692056" w:rsidRDefault="00C67D03" w:rsidP="00CB7398">
      <w:pPr>
        <w:pStyle w:val="Nivel2"/>
        <w:tabs>
          <w:tab w:val="left" w:pos="851"/>
        </w:tabs>
        <w:spacing w:line="360" w:lineRule="auto"/>
        <w:ind w:left="0" w:firstLine="0"/>
        <w:rPr>
          <w:color w:val="auto"/>
        </w:rPr>
      </w:pPr>
      <w:r w:rsidRPr="00692056">
        <w:rPr>
          <w:color w:val="auto"/>
        </w:rPr>
        <w:t>Das condições de Garantia</w:t>
      </w:r>
    </w:p>
    <w:p w:rsidR="00C67D03" w:rsidRPr="00692056" w:rsidRDefault="00C67D03" w:rsidP="00CB7398">
      <w:pPr>
        <w:pStyle w:val="Nivel2"/>
        <w:numPr>
          <w:ilvl w:val="0"/>
          <w:numId w:val="0"/>
        </w:numPr>
        <w:tabs>
          <w:tab w:val="left" w:pos="851"/>
        </w:tabs>
        <w:spacing w:line="360" w:lineRule="auto"/>
        <w:rPr>
          <w:color w:val="auto"/>
        </w:rPr>
      </w:pPr>
      <w:r w:rsidRPr="00692056">
        <w:rPr>
          <w:lang w:eastAsia="en-US"/>
        </w:rPr>
        <w:t xml:space="preserve">Garantia mínima de </w:t>
      </w:r>
      <w:r w:rsidR="00B21551">
        <w:rPr>
          <w:lang w:eastAsia="en-US"/>
        </w:rPr>
        <w:t>36</w:t>
      </w:r>
      <w:r w:rsidRPr="00692056">
        <w:rPr>
          <w:lang w:eastAsia="en-US"/>
        </w:rPr>
        <w:t xml:space="preserve"> (</w:t>
      </w:r>
      <w:r w:rsidR="00B21551">
        <w:rPr>
          <w:lang w:eastAsia="en-US"/>
        </w:rPr>
        <w:t>trinta e seis</w:t>
      </w:r>
      <w:r w:rsidRPr="00692056">
        <w:rPr>
          <w:lang w:eastAsia="en-US"/>
        </w:rPr>
        <w:t>) meses, SEM CUSTOS PARA A CONTRATANTE, conforme Anexo A (Declaração de garantia e assistência técnica), a contar da entrega integral</w:t>
      </w:r>
      <w:r w:rsidR="002364E5" w:rsidRPr="00692056">
        <w:rPr>
          <w:lang w:eastAsia="en-US"/>
        </w:rPr>
        <w:t>, instalação</w:t>
      </w:r>
      <w:r w:rsidRPr="00692056">
        <w:rPr>
          <w:lang w:eastAsia="en-US"/>
        </w:rPr>
        <w:t xml:space="preserve"> e aceite do(s) equ</w:t>
      </w:r>
      <w:r w:rsidR="00047D9E" w:rsidRPr="00692056">
        <w:rPr>
          <w:lang w:eastAsia="en-US"/>
        </w:rPr>
        <w:t>ipamento(s)</w:t>
      </w:r>
      <w:r w:rsidRPr="00692056">
        <w:rPr>
          <w:lang w:eastAsia="en-US"/>
        </w:rPr>
        <w:t>.</w:t>
      </w:r>
    </w:p>
    <w:p w:rsidR="00C67D03" w:rsidRDefault="00C67D03" w:rsidP="00CB7398">
      <w:pPr>
        <w:pStyle w:val="Default"/>
        <w:tabs>
          <w:tab w:val="left" w:pos="851"/>
        </w:tabs>
        <w:spacing w:before="120" w:after="120" w:line="360" w:lineRule="auto"/>
        <w:jc w:val="both"/>
        <w:rPr>
          <w:sz w:val="20"/>
          <w:szCs w:val="20"/>
        </w:rPr>
      </w:pPr>
      <w:r w:rsidRPr="00692056">
        <w:rPr>
          <w:b/>
          <w:sz w:val="20"/>
          <w:szCs w:val="20"/>
        </w:rPr>
        <w:t>1.3.1</w:t>
      </w:r>
      <w:r w:rsidRPr="00692056">
        <w:rPr>
          <w:sz w:val="20"/>
          <w:szCs w:val="20"/>
        </w:rPr>
        <w:t xml:space="preserve"> </w:t>
      </w:r>
      <w:r w:rsidR="00964E17" w:rsidRPr="00692056">
        <w:rPr>
          <w:sz w:val="20"/>
          <w:szCs w:val="20"/>
        </w:rPr>
        <w:tab/>
      </w:r>
      <w:r w:rsidRPr="00692056">
        <w:rPr>
          <w:sz w:val="20"/>
          <w:szCs w:val="20"/>
        </w:rPr>
        <w:t xml:space="preserve">A contratada poderá apresentar, facultativamente, juntamente com a documentação </w:t>
      </w:r>
      <w:proofErr w:type="spellStart"/>
      <w:r w:rsidRPr="00692056">
        <w:rPr>
          <w:sz w:val="20"/>
          <w:szCs w:val="20"/>
        </w:rPr>
        <w:t>habilitatória</w:t>
      </w:r>
      <w:proofErr w:type="spellEnd"/>
      <w:r w:rsidRPr="00692056">
        <w:rPr>
          <w:sz w:val="20"/>
          <w:szCs w:val="20"/>
        </w:rPr>
        <w:t xml:space="preserve"> do item 12 ou obrigatoriamente, no momento da entrega integral do objeto, a Declaração de garantia e assistência técnica (Anexo A).</w:t>
      </w:r>
    </w:p>
    <w:p w:rsidR="00913E46" w:rsidRPr="00A57429" w:rsidRDefault="00913E46" w:rsidP="00CB7398">
      <w:pPr>
        <w:pStyle w:val="Default"/>
        <w:tabs>
          <w:tab w:val="left" w:pos="567"/>
        </w:tabs>
        <w:spacing w:before="120" w:after="120" w:line="360" w:lineRule="auto"/>
        <w:jc w:val="both"/>
        <w:rPr>
          <w:sz w:val="20"/>
          <w:szCs w:val="20"/>
        </w:rPr>
      </w:pPr>
    </w:p>
    <w:bookmarkEnd w:id="1"/>
    <w:p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lastRenderedPageBreak/>
        <w:t>DA PARTICIPAÇÃO NA LICITAÇÃO</w:t>
      </w:r>
    </w:p>
    <w:p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praticados diretamente 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w:t>
      </w:r>
      <w:r w:rsidRPr="00A57429">
        <w:lastRenderedPageBreak/>
        <w:t>inclusive a sua controladora, controlada ou coligada, desde que devidamente comprovado o ilícito ou a utilização fraudulenta da personalidade jurídica do licitante.</w:t>
      </w:r>
    </w:p>
    <w:p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rsidR="00D7550A" w:rsidRPr="00A57429" w:rsidRDefault="00D7550A" w:rsidP="00CB7398">
      <w:pPr>
        <w:pStyle w:val="Nivel3"/>
        <w:tabs>
          <w:tab w:val="left" w:pos="851"/>
        </w:tabs>
        <w:spacing w:line="360" w:lineRule="auto"/>
        <w:ind w:left="0" w:firstLine="0"/>
      </w:pPr>
      <w:proofErr w:type="gramStart"/>
      <w:r w:rsidRPr="00A57429">
        <w:lastRenderedPageBreak/>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D7550A" w:rsidRPr="00A57429"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lastRenderedPageBreak/>
        <w:t>DO PREENCHIMENTO DA PROPOSTA</w:t>
      </w:r>
      <w:bookmarkEnd w:id="24"/>
    </w:p>
    <w:p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rsidR="003C7A23" w:rsidRPr="00A57429" w:rsidRDefault="003C7A23" w:rsidP="00CB7398">
      <w:pPr>
        <w:pStyle w:val="Nivel2"/>
        <w:tabs>
          <w:tab w:val="left" w:pos="851"/>
        </w:tabs>
        <w:spacing w:line="360" w:lineRule="auto"/>
        <w:ind w:left="0" w:firstLine="0"/>
      </w:pPr>
      <w:r w:rsidRPr="00A57429">
        <w:lastRenderedPageBreak/>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rsidR="0096415D" w:rsidRPr="00A57429" w:rsidRDefault="0096415D" w:rsidP="00CB7398">
      <w:pPr>
        <w:pStyle w:val="Nivel2"/>
        <w:numPr>
          <w:ilvl w:val="0"/>
          <w:numId w:val="0"/>
        </w:numPr>
        <w:tabs>
          <w:tab w:val="left" w:pos="567"/>
        </w:tabs>
        <w:spacing w:line="360" w:lineRule="auto"/>
        <w:rPr>
          <w:rFonts w:eastAsia="Times New Roman"/>
          <w:color w:val="auto"/>
        </w:rPr>
      </w:pPr>
    </w:p>
    <w:p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rsidR="003C7A23" w:rsidRPr="00A866FE" w:rsidRDefault="003C7A23" w:rsidP="00CB7398">
      <w:pPr>
        <w:pStyle w:val="Nivel2"/>
        <w:tabs>
          <w:tab w:val="left" w:pos="851"/>
        </w:tabs>
        <w:spacing w:line="360" w:lineRule="auto"/>
        <w:ind w:left="0" w:firstLine="0"/>
        <w:rPr>
          <w:b/>
          <w:color w:val="auto"/>
        </w:rPr>
      </w:pPr>
      <w:r w:rsidRPr="00A866FE">
        <w:lastRenderedPageBreak/>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w:t>
      </w:r>
      <w:r w:rsidR="00F8620E" w:rsidRPr="00A866FE">
        <w:rPr>
          <w:b/>
          <w:iCs/>
          <w:color w:val="auto"/>
        </w:rPr>
        <w:t>0</w:t>
      </w:r>
      <w:r w:rsidR="008D26AB" w:rsidRPr="00A866FE">
        <w:rPr>
          <w:b/>
          <w:iCs/>
          <w:color w:val="auto"/>
        </w:rPr>
        <w:t>,00 (</w:t>
      </w:r>
      <w:r w:rsidR="00F8620E" w:rsidRPr="00A866FE">
        <w:rPr>
          <w:b/>
          <w:iCs/>
          <w:color w:val="auto"/>
        </w:rPr>
        <w:t>dez</w:t>
      </w:r>
      <w:r w:rsidR="008D26AB" w:rsidRPr="00A866FE">
        <w:rPr>
          <w:b/>
          <w:iCs/>
          <w:color w:val="auto"/>
        </w:rPr>
        <w:t xml:space="preserve"> rea</w:t>
      </w:r>
      <w:r w:rsidR="00F8620E" w:rsidRPr="00A866FE">
        <w:rPr>
          <w:b/>
          <w:iCs/>
          <w:color w:val="auto"/>
        </w:rPr>
        <w:t>is</w:t>
      </w:r>
      <w:r w:rsidRPr="00A866FE">
        <w:rPr>
          <w:b/>
          <w:iCs/>
          <w:color w:val="auto"/>
        </w:rPr>
        <w:t>).</w:t>
      </w:r>
    </w:p>
    <w:p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rsidR="003C7A23" w:rsidRPr="00A57429" w:rsidRDefault="003C7A23" w:rsidP="00CB7398">
      <w:pPr>
        <w:pStyle w:val="Nivel2"/>
        <w:tabs>
          <w:tab w:val="left" w:pos="851"/>
        </w:tabs>
        <w:spacing w:line="360" w:lineRule="auto"/>
        <w:ind w:left="0" w:firstLine="0"/>
      </w:pPr>
      <w:r w:rsidRPr="00A57429">
        <w:lastRenderedPageBreak/>
        <w:t xml:space="preserve">No caso de desconexão com o Pregoeiro, no decorrer da etapa competitiva do Pregão, o sistema eletrônico poderá permanecer acessível aos licitantes para a recepção dos lances. </w:t>
      </w:r>
    </w:p>
    <w:p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rsidR="003C7A23" w:rsidRPr="00A57429" w:rsidRDefault="003C7A23" w:rsidP="00CB7398">
      <w:pPr>
        <w:pStyle w:val="Nivel4"/>
        <w:tabs>
          <w:tab w:val="left" w:pos="851"/>
        </w:tabs>
        <w:spacing w:line="360" w:lineRule="auto"/>
        <w:ind w:left="0"/>
      </w:pPr>
      <w:proofErr w:type="gramStart"/>
      <w:r w:rsidRPr="00A57429">
        <w:lastRenderedPageBreak/>
        <w:t>disputa</w:t>
      </w:r>
      <w:proofErr w:type="gramEnd"/>
      <w:r w:rsidRPr="00A57429">
        <w:t xml:space="preserve"> final, hipótese em que os licitantes empatados poderão apresentar nova proposta em ato contínuo à classificação;</w:t>
      </w:r>
    </w:p>
    <w:p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programa de integridade, conforme orientações dos órgãos de controle.</w:t>
      </w:r>
    </w:p>
    <w:p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rsidR="006A591D" w:rsidRPr="00A57429" w:rsidRDefault="006A591D" w:rsidP="00CB7398">
      <w:pPr>
        <w:pStyle w:val="Nivel01"/>
        <w:numPr>
          <w:ilvl w:val="0"/>
          <w:numId w:val="0"/>
        </w:numPr>
        <w:spacing w:before="120" w:after="120" w:line="360" w:lineRule="auto"/>
      </w:pPr>
    </w:p>
    <w:p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90BB0" w:rsidRPr="00A57429" w:rsidRDefault="00090BB0" w:rsidP="00CB7398">
      <w:pPr>
        <w:pStyle w:val="Nivel3"/>
        <w:tabs>
          <w:tab w:val="left" w:pos="851"/>
          <w:tab w:val="left" w:pos="1418"/>
        </w:tabs>
        <w:spacing w:line="360" w:lineRule="auto"/>
        <w:ind w:left="0" w:firstLine="0"/>
        <w:rPr>
          <w:rFonts w:eastAsia="Times New Roman"/>
        </w:rPr>
      </w:pPr>
      <w:r w:rsidRPr="00A57429">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rsidR="00090BB0" w:rsidRPr="00A57429" w:rsidRDefault="00090BB0" w:rsidP="00CB7398">
      <w:pPr>
        <w:pStyle w:val="Nivel3"/>
        <w:tabs>
          <w:tab w:val="left" w:pos="851"/>
          <w:tab w:val="left" w:pos="1418"/>
        </w:tabs>
        <w:spacing w:line="360" w:lineRule="auto"/>
        <w:ind w:left="0" w:firstLine="0"/>
      </w:pPr>
      <w:r w:rsidRPr="00A57429">
        <w:lastRenderedPageBreak/>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rsidR="00090BB0" w:rsidRPr="00A57429" w:rsidRDefault="00090BB0" w:rsidP="00CB7398">
      <w:pPr>
        <w:pStyle w:val="Nivel2"/>
        <w:numPr>
          <w:ilvl w:val="0"/>
          <w:numId w:val="0"/>
        </w:numPr>
        <w:tabs>
          <w:tab w:val="left" w:pos="851"/>
          <w:tab w:val="left" w:pos="1418"/>
        </w:tabs>
        <w:spacing w:line="360" w:lineRule="auto"/>
        <w:contextualSpacing/>
      </w:pP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rsidR="00090BB0" w:rsidRPr="00A57429" w:rsidRDefault="00090BB0" w:rsidP="00CB7398">
      <w:pPr>
        <w:pStyle w:val="Nivel3"/>
        <w:numPr>
          <w:ilvl w:val="0"/>
          <w:numId w:val="0"/>
        </w:numPr>
        <w:tabs>
          <w:tab w:val="left" w:pos="567"/>
        </w:tabs>
        <w:spacing w:line="360" w:lineRule="auto"/>
        <w:rPr>
          <w:rFonts w:eastAsia="Times New Roman"/>
          <w:iCs/>
        </w:rPr>
      </w:pPr>
    </w:p>
    <w:p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w:t>
      </w:r>
      <w:proofErr w:type="gramStart"/>
      <w:r w:rsidRPr="00A57429">
        <w:rPr>
          <w:rFonts w:ascii="Arial" w:hAnsi="Arial" w:cs="Arial"/>
          <w:sz w:val="20"/>
          <w:szCs w:val="20"/>
          <w:lang w:eastAsia="ar-SA"/>
        </w:rPr>
        <w:t>e</w:t>
      </w:r>
      <w:proofErr w:type="gramEnd"/>
    </w:p>
    <w:p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lastRenderedPageBreak/>
        <w:t>f)</w:t>
      </w:r>
      <w:r w:rsidRPr="00A57429">
        <w:rPr>
          <w:rFonts w:ascii="Arial" w:hAnsi="Arial" w:cs="Arial"/>
          <w:sz w:val="20"/>
          <w:szCs w:val="20"/>
          <w:lang w:eastAsia="ar-SA"/>
        </w:rPr>
        <w:t xml:space="preserve"> módulo Registro de Ocorrências do SIGA.</w:t>
      </w:r>
    </w:p>
    <w:p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p>
    <w:p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rsidR="009F23A8" w:rsidRPr="00A57429" w:rsidRDefault="009F23A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rsidR="009F23A8" w:rsidRPr="00A57429" w:rsidRDefault="009F23A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rsidR="009F23A8" w:rsidRPr="00A57429" w:rsidRDefault="009F23A8" w:rsidP="00CB7398">
      <w:pPr>
        <w:pStyle w:val="Nivel3"/>
        <w:numPr>
          <w:ilvl w:val="0"/>
          <w:numId w:val="0"/>
        </w:numPr>
        <w:tabs>
          <w:tab w:val="left" w:pos="851"/>
          <w:tab w:val="left" w:pos="1418"/>
        </w:tabs>
        <w:spacing w:line="360" w:lineRule="auto"/>
        <w:contextualSpacing/>
      </w:pPr>
    </w:p>
    <w:p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rsidR="00CB7398" w:rsidRDefault="00CB739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rsidR="009F23A8" w:rsidRPr="00A57429" w:rsidRDefault="009F23A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rsidR="009F23A8" w:rsidRPr="00A57429" w:rsidRDefault="009F23A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rsidR="009F23A8" w:rsidRPr="00A57429" w:rsidRDefault="009F23A8" w:rsidP="00CB7398">
      <w:pPr>
        <w:pStyle w:val="Nivel2"/>
        <w:numPr>
          <w:ilvl w:val="0"/>
          <w:numId w:val="0"/>
        </w:numPr>
        <w:tabs>
          <w:tab w:val="left" w:pos="851"/>
          <w:tab w:val="left" w:pos="1418"/>
        </w:tabs>
        <w:spacing w:line="360" w:lineRule="auto"/>
        <w:contextualSpacing/>
        <w:rPr>
          <w:color w:val="auto"/>
        </w:rPr>
      </w:pP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p>
    <w:p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rsidR="00CB7398" w:rsidRDefault="00CB739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rsidR="00CB7398" w:rsidRDefault="00CB739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rsidR="009F23A8" w:rsidRPr="00A57429" w:rsidRDefault="009F23A8" w:rsidP="00CB7398">
      <w:pPr>
        <w:pStyle w:val="Nivel2"/>
        <w:numPr>
          <w:ilvl w:val="0"/>
          <w:numId w:val="0"/>
        </w:numPr>
        <w:tabs>
          <w:tab w:val="left" w:pos="851"/>
          <w:tab w:val="left" w:pos="1418"/>
        </w:tabs>
        <w:spacing w:line="360" w:lineRule="auto"/>
        <w:contextualSpacing/>
      </w:pPr>
    </w:p>
    <w:p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rsidR="009F23A8" w:rsidRPr="00A57429" w:rsidRDefault="009F23A8" w:rsidP="00CB7398">
      <w:pPr>
        <w:pStyle w:val="Nivel3"/>
        <w:numPr>
          <w:ilvl w:val="0"/>
          <w:numId w:val="0"/>
        </w:numPr>
        <w:tabs>
          <w:tab w:val="left" w:pos="851"/>
          <w:tab w:val="left" w:pos="1418"/>
        </w:tabs>
        <w:spacing w:line="360" w:lineRule="auto"/>
        <w:contextualSpacing/>
      </w:pPr>
    </w:p>
    <w:p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lastRenderedPageBreak/>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rsidR="009F23A8" w:rsidRPr="00A57429" w:rsidRDefault="009F23A8" w:rsidP="00CB7398">
      <w:pPr>
        <w:pStyle w:val="Nivel2"/>
        <w:numPr>
          <w:ilvl w:val="0"/>
          <w:numId w:val="0"/>
        </w:numPr>
        <w:tabs>
          <w:tab w:val="left" w:pos="567"/>
        </w:tabs>
        <w:spacing w:line="360" w:lineRule="auto"/>
      </w:pPr>
    </w:p>
    <w:p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 xml:space="preserve">DA IMPUGNAÇÃO AO EDITAL, DO PEDIDO DE ESCLARECIMENTO E DOS </w:t>
      </w:r>
      <w:proofErr w:type="gramStart"/>
      <w:r w:rsidRPr="00A57429">
        <w:t>RE</w:t>
      </w:r>
      <w:bookmarkEnd w:id="41"/>
      <w:r w:rsidRPr="00A57429">
        <w:t>CURSOS</w:t>
      </w:r>
      <w:proofErr w:type="gramEnd"/>
    </w:p>
    <w:p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rsidR="009F23A8" w:rsidRPr="00A57429" w:rsidRDefault="009F23A8" w:rsidP="00687714">
      <w:pPr>
        <w:pStyle w:val="Nivel2"/>
        <w:numPr>
          <w:ilvl w:val="0"/>
          <w:numId w:val="0"/>
        </w:numPr>
        <w:tabs>
          <w:tab w:val="left" w:pos="851"/>
          <w:tab w:val="left" w:pos="1418"/>
        </w:tabs>
        <w:spacing w:line="360" w:lineRule="auto"/>
        <w:contextualSpacing/>
      </w:pPr>
    </w:p>
    <w:p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rsidR="009F23A8" w:rsidRPr="00A57429" w:rsidRDefault="009F23A8" w:rsidP="00687714">
      <w:pPr>
        <w:pStyle w:val="Nivel2"/>
        <w:numPr>
          <w:ilvl w:val="0"/>
          <w:numId w:val="0"/>
        </w:numPr>
        <w:tabs>
          <w:tab w:val="left" w:pos="851"/>
          <w:tab w:val="left" w:pos="1418"/>
        </w:tabs>
        <w:spacing w:line="360" w:lineRule="auto"/>
        <w:contextualSpacing/>
      </w:pPr>
    </w:p>
    <w:p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rsidR="009F23A8" w:rsidRPr="00A57429" w:rsidRDefault="009F23A8" w:rsidP="00687714">
      <w:pPr>
        <w:pStyle w:val="Nivel2"/>
        <w:numPr>
          <w:ilvl w:val="0"/>
          <w:numId w:val="0"/>
        </w:numPr>
        <w:tabs>
          <w:tab w:val="left" w:pos="851"/>
          <w:tab w:val="left" w:pos="1418"/>
        </w:tabs>
        <w:spacing w:line="360" w:lineRule="auto"/>
        <w:contextualSpacing/>
      </w:pPr>
    </w:p>
    <w:p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rsidR="009F23A8" w:rsidRPr="00A57429" w:rsidRDefault="009F23A8" w:rsidP="00687714">
      <w:pPr>
        <w:pStyle w:val="Nivel2"/>
        <w:numPr>
          <w:ilvl w:val="0"/>
          <w:numId w:val="0"/>
        </w:numPr>
        <w:tabs>
          <w:tab w:val="left" w:pos="851"/>
          <w:tab w:val="left" w:pos="1418"/>
        </w:tabs>
        <w:spacing w:line="360" w:lineRule="auto"/>
        <w:contextualSpacing/>
      </w:pPr>
    </w:p>
    <w:p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rsidR="00D14365" w:rsidRPr="00A57429" w:rsidRDefault="00D14365" w:rsidP="00687714">
      <w:pPr>
        <w:pStyle w:val="Nivel3"/>
        <w:numPr>
          <w:ilvl w:val="0"/>
          <w:numId w:val="0"/>
        </w:numPr>
        <w:tabs>
          <w:tab w:val="left" w:pos="851"/>
          <w:tab w:val="left" w:pos="1418"/>
        </w:tabs>
        <w:spacing w:line="360" w:lineRule="auto"/>
      </w:pPr>
      <w:r w:rsidRPr="00AF55CF">
        <w:rPr>
          <w:b/>
        </w:rPr>
        <w:lastRenderedPageBreak/>
        <w:t>a)</w:t>
      </w:r>
      <w:r w:rsidRPr="00A57429">
        <w:t xml:space="preserve"> a partir da data de intimação ou de lavratura da ata de habilitação ou inabilitação;</w:t>
      </w:r>
    </w:p>
    <w:p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rsidR="005742AC" w:rsidRPr="00A57429" w:rsidRDefault="005742AC" w:rsidP="00687714">
      <w:pPr>
        <w:pStyle w:val="Nivel2"/>
        <w:numPr>
          <w:ilvl w:val="0"/>
          <w:numId w:val="0"/>
        </w:numPr>
        <w:tabs>
          <w:tab w:val="left" w:pos="851"/>
        </w:tabs>
        <w:spacing w:line="360" w:lineRule="auto"/>
      </w:pPr>
    </w:p>
    <w:p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rsidR="00340E81" w:rsidRPr="00A57429" w:rsidRDefault="00340E81" w:rsidP="0083686B">
      <w:pPr>
        <w:pStyle w:val="Nivel2"/>
        <w:numPr>
          <w:ilvl w:val="0"/>
          <w:numId w:val="0"/>
        </w:numPr>
        <w:tabs>
          <w:tab w:val="left" w:pos="851"/>
          <w:tab w:val="left" w:pos="1418"/>
        </w:tabs>
        <w:spacing w:line="360" w:lineRule="auto"/>
        <w:contextualSpacing/>
      </w:pPr>
    </w:p>
    <w:p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lastRenderedPageBreak/>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rsidR="00340E81" w:rsidRPr="00A57429" w:rsidRDefault="00340E81" w:rsidP="0083686B">
      <w:pPr>
        <w:pStyle w:val="Nivel2"/>
        <w:numPr>
          <w:ilvl w:val="0"/>
          <w:numId w:val="0"/>
        </w:numPr>
        <w:tabs>
          <w:tab w:val="left" w:pos="851"/>
          <w:tab w:val="left" w:pos="1418"/>
        </w:tabs>
        <w:spacing w:line="360" w:lineRule="auto"/>
        <w:contextualSpacing/>
      </w:pPr>
    </w:p>
    <w:p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rsidR="00340E81" w:rsidRPr="00A57429" w:rsidRDefault="00340E81" w:rsidP="0083686B">
      <w:pPr>
        <w:pStyle w:val="Nivel2"/>
        <w:numPr>
          <w:ilvl w:val="0"/>
          <w:numId w:val="0"/>
        </w:numPr>
        <w:tabs>
          <w:tab w:val="left" w:pos="851"/>
          <w:tab w:val="left" w:pos="1418"/>
        </w:tabs>
        <w:spacing w:line="360" w:lineRule="auto"/>
        <w:contextualSpacing/>
      </w:pPr>
    </w:p>
    <w:p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rsidR="00340E81" w:rsidRPr="00A57429" w:rsidRDefault="00340E81" w:rsidP="0083686B">
      <w:pPr>
        <w:pStyle w:val="Nivel2"/>
        <w:numPr>
          <w:ilvl w:val="0"/>
          <w:numId w:val="0"/>
        </w:numPr>
        <w:tabs>
          <w:tab w:val="left" w:pos="851"/>
          <w:tab w:val="left" w:pos="1418"/>
        </w:tabs>
        <w:spacing w:line="360" w:lineRule="auto"/>
        <w:contextualSpacing/>
      </w:pPr>
    </w:p>
    <w:p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rsidR="00340E81" w:rsidRDefault="00340E81" w:rsidP="0083686B">
      <w:pPr>
        <w:tabs>
          <w:tab w:val="left" w:pos="851"/>
        </w:tabs>
        <w:spacing w:before="120" w:after="120" w:line="360" w:lineRule="auto"/>
        <w:contextualSpacing/>
        <w:jc w:val="both"/>
        <w:rPr>
          <w:rFonts w:ascii="Arial" w:hAnsi="Arial" w:cs="Arial"/>
          <w:color w:val="000000"/>
          <w:sz w:val="20"/>
          <w:szCs w:val="20"/>
        </w:rPr>
      </w:pPr>
    </w:p>
    <w:p w:rsidR="005F6040" w:rsidRPr="00A57429" w:rsidRDefault="005F6040" w:rsidP="0083686B">
      <w:pPr>
        <w:tabs>
          <w:tab w:val="left" w:pos="851"/>
        </w:tabs>
        <w:spacing w:before="120" w:after="120" w:line="360" w:lineRule="auto"/>
        <w:contextualSpacing/>
        <w:jc w:val="both"/>
        <w:rPr>
          <w:rFonts w:ascii="Arial" w:hAnsi="Arial" w:cs="Arial"/>
          <w:color w:val="000000"/>
          <w:sz w:val="20"/>
          <w:szCs w:val="20"/>
        </w:rPr>
      </w:pPr>
    </w:p>
    <w:p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lastRenderedPageBreak/>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 xml:space="preserve">Não </w:t>
      </w:r>
      <w:proofErr w:type="gramStart"/>
      <w:r w:rsidR="00A20DF2" w:rsidRPr="007A70B1">
        <w:t>será</w:t>
      </w:r>
      <w:proofErr w:type="gramEnd"/>
      <w:r w:rsidR="00A20DF2" w:rsidRPr="007A70B1">
        <w:t xml:space="preserve"> admitida a subcontratação, sub-rogação, cessão ou transferência no todo ou em parte do objeto.</w:t>
      </w:r>
    </w:p>
    <w:p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AD5A1A">
        <w:rPr>
          <w:rFonts w:ascii="Arial" w:hAnsi="Arial" w:cs="Arial"/>
          <w:sz w:val="20"/>
          <w:szCs w:val="20"/>
        </w:rPr>
        <w:t>2021, correspondente a 1</w:t>
      </w:r>
      <w:r w:rsidR="007A70B1">
        <w:rPr>
          <w:rFonts w:ascii="Arial" w:hAnsi="Arial" w:cs="Arial"/>
          <w:sz w:val="20"/>
          <w:szCs w:val="20"/>
        </w:rPr>
        <w:t xml:space="preserve"> % (</w:t>
      </w:r>
      <w:r w:rsidR="00AD5A1A">
        <w:rPr>
          <w:rFonts w:ascii="Arial" w:hAnsi="Arial" w:cs="Arial"/>
          <w:sz w:val="20"/>
          <w:szCs w:val="20"/>
        </w:rPr>
        <w:t>um</w:t>
      </w:r>
      <w:r w:rsidR="00DC1D52">
        <w:rPr>
          <w:rFonts w:ascii="Arial" w:hAnsi="Arial" w:cs="Arial"/>
          <w:sz w:val="20"/>
          <w:szCs w:val="20"/>
        </w:rPr>
        <w:t xml:space="preserve"> </w:t>
      </w:r>
      <w:r w:rsidR="007A70B1" w:rsidRPr="007A70B1">
        <w:rPr>
          <w:rFonts w:ascii="Arial" w:hAnsi="Arial" w:cs="Arial"/>
          <w:sz w:val="20"/>
          <w:szCs w:val="20"/>
        </w:rPr>
        <w:t>por cento) de seu valor inicial.</w:t>
      </w:r>
    </w:p>
    <w:p w:rsidR="007A70B1" w:rsidRPr="007A70B1" w:rsidRDefault="007A70B1" w:rsidP="007A70B1">
      <w:pPr>
        <w:spacing w:after="20" w:line="360" w:lineRule="auto"/>
        <w:ind w:left="567" w:right="567"/>
        <w:contextualSpacing/>
        <w:jc w:val="both"/>
        <w:rPr>
          <w:rFonts w:ascii="Arial" w:hAnsi="Arial" w:cs="Arial"/>
          <w:sz w:val="20"/>
          <w:szCs w:val="20"/>
        </w:rPr>
      </w:pPr>
    </w:p>
    <w:p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w:t>
      </w:r>
      <w:proofErr w:type="gramStart"/>
      <w:r w:rsidRPr="007A70B1">
        <w:rPr>
          <w:color w:val="auto"/>
        </w:rPr>
        <w:t>e</w:t>
      </w:r>
      <w:proofErr w:type="gramEnd"/>
    </w:p>
    <w:p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t>12.2.4</w:t>
      </w:r>
      <w:r w:rsidRPr="007A70B1">
        <w:rPr>
          <w:color w:val="auto"/>
        </w:rPr>
        <w:t xml:space="preserve"> título de capitalização custeado por pagamento único, com resgate pelo valor total.</w:t>
      </w:r>
    </w:p>
    <w:p w:rsidR="001C6612" w:rsidRDefault="001C6612" w:rsidP="007A70B1">
      <w:pPr>
        <w:pStyle w:val="Nivel2"/>
        <w:numPr>
          <w:ilvl w:val="0"/>
          <w:numId w:val="0"/>
        </w:numPr>
        <w:spacing w:line="360" w:lineRule="auto"/>
        <w:ind w:left="567" w:right="565"/>
        <w:contextualSpacing/>
        <w:rPr>
          <w:color w:val="auto"/>
        </w:rPr>
      </w:pPr>
    </w:p>
    <w:p w:rsidR="007A70B1" w:rsidRPr="007A70B1" w:rsidRDefault="007A70B1" w:rsidP="001C6612">
      <w:pPr>
        <w:pStyle w:val="Nivel2"/>
        <w:numPr>
          <w:ilvl w:val="0"/>
          <w:numId w:val="0"/>
        </w:numPr>
        <w:spacing w:line="360" w:lineRule="auto"/>
        <w:ind w:right="565"/>
        <w:contextualSpacing/>
        <w:rPr>
          <w:color w:val="auto"/>
        </w:rPr>
      </w:pPr>
      <w:proofErr w:type="gramStart"/>
      <w:r w:rsidRPr="001C6612">
        <w:rPr>
          <w:b/>
          <w:color w:val="auto"/>
        </w:rPr>
        <w:t>12.3</w:t>
      </w:r>
      <w:r w:rsidRPr="007A70B1">
        <w:rPr>
          <w:color w:val="auto"/>
        </w:rPr>
        <w:t xml:space="preserve"> Qualquer</w:t>
      </w:r>
      <w:proofErr w:type="gramEnd"/>
      <w:r w:rsidRPr="007A70B1">
        <w:rPr>
          <w:color w:val="auto"/>
        </w:rPr>
        <w:t xml:space="preserve"> que seja a modalidade escolhida pelo contratado, a garantia assegurará o pagamento de:</w:t>
      </w:r>
    </w:p>
    <w:p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w:t>
      </w:r>
      <w:proofErr w:type="gramStart"/>
      <w:r w:rsidRPr="007A70B1">
        <w:rPr>
          <w:color w:val="auto"/>
        </w:rPr>
        <w:t>e</w:t>
      </w:r>
      <w:proofErr w:type="gramEnd"/>
    </w:p>
    <w:p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rsidR="001C6612" w:rsidRDefault="001C6612" w:rsidP="00D16A45">
      <w:pPr>
        <w:pStyle w:val="Nivel2"/>
        <w:numPr>
          <w:ilvl w:val="0"/>
          <w:numId w:val="0"/>
        </w:numPr>
        <w:spacing w:line="360" w:lineRule="auto"/>
        <w:ind w:right="565"/>
        <w:contextualSpacing/>
        <w:rPr>
          <w:b/>
          <w:color w:val="auto"/>
        </w:rPr>
      </w:pPr>
    </w:p>
    <w:p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rsidR="001C6612" w:rsidRDefault="001C6612" w:rsidP="00D16A45">
      <w:pPr>
        <w:pStyle w:val="Nivel2"/>
        <w:numPr>
          <w:ilvl w:val="0"/>
          <w:numId w:val="0"/>
        </w:numPr>
        <w:spacing w:line="360" w:lineRule="auto"/>
        <w:ind w:right="565"/>
        <w:contextualSpacing/>
        <w:rPr>
          <w:b/>
          <w:color w:val="auto"/>
        </w:rPr>
      </w:pPr>
    </w:p>
    <w:p w:rsidR="007A70B1" w:rsidRPr="007A70B1" w:rsidRDefault="007A70B1" w:rsidP="00D16A45">
      <w:pPr>
        <w:pStyle w:val="Nivel2"/>
        <w:numPr>
          <w:ilvl w:val="0"/>
          <w:numId w:val="0"/>
        </w:numPr>
        <w:spacing w:line="360" w:lineRule="auto"/>
        <w:ind w:right="565"/>
        <w:contextualSpacing/>
        <w:rPr>
          <w:color w:val="auto"/>
        </w:rPr>
      </w:pPr>
      <w:proofErr w:type="gramStart"/>
      <w:r w:rsidRPr="001C6612">
        <w:rPr>
          <w:b/>
          <w:color w:val="auto"/>
        </w:rPr>
        <w:t>12.6</w:t>
      </w:r>
      <w:r w:rsidRPr="007A70B1">
        <w:rPr>
          <w:color w:val="auto"/>
        </w:rPr>
        <w:t xml:space="preserve"> Ressalvada</w:t>
      </w:r>
      <w:proofErr w:type="gramEnd"/>
      <w:r w:rsidRPr="007A70B1">
        <w:rPr>
          <w:color w:val="auto"/>
        </w:rPr>
        <w:t xml:space="preserve">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rsidR="001C6612" w:rsidRDefault="001C6612" w:rsidP="00D16A45">
      <w:pPr>
        <w:pStyle w:val="Nivel2"/>
        <w:numPr>
          <w:ilvl w:val="0"/>
          <w:numId w:val="0"/>
        </w:numPr>
        <w:spacing w:line="360" w:lineRule="auto"/>
        <w:ind w:right="565"/>
        <w:contextualSpacing/>
        <w:rPr>
          <w:b/>
          <w:color w:val="auto"/>
        </w:rPr>
      </w:pPr>
    </w:p>
    <w:p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w:t>
      </w:r>
      <w:proofErr w:type="gramStart"/>
      <w:r w:rsidRPr="007A70B1">
        <w:rPr>
          <w:color w:val="auto"/>
        </w:rPr>
        <w:t>1</w:t>
      </w:r>
      <w:proofErr w:type="gramEnd"/>
      <w:r w:rsidRPr="007A70B1">
        <w:rPr>
          <w:color w:val="auto"/>
        </w:rPr>
        <w:t xml:space="preserve"> (um) mês, contado da data de homologação da licitação e anterior à assinatura do Contrato, e observar-se-ão as seguintes condições:</w:t>
      </w:r>
    </w:p>
    <w:p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A70B1">
        <w:rPr>
          <w:color w:val="auto"/>
        </w:rPr>
        <w:t>e</w:t>
      </w:r>
      <w:proofErr w:type="gramEnd"/>
    </w:p>
    <w:p w:rsidR="007A70B1" w:rsidRP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rsidR="001C6612" w:rsidRDefault="001C6612" w:rsidP="00D16A45">
      <w:pPr>
        <w:pStyle w:val="Nivel2"/>
        <w:numPr>
          <w:ilvl w:val="0"/>
          <w:numId w:val="0"/>
        </w:numPr>
        <w:spacing w:line="360" w:lineRule="auto"/>
        <w:ind w:right="565"/>
        <w:contextualSpacing/>
        <w:rPr>
          <w:b/>
          <w:bCs/>
          <w:color w:val="auto"/>
        </w:rPr>
      </w:pPr>
    </w:p>
    <w:p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rsidR="001C6612" w:rsidRDefault="001C6612" w:rsidP="00D16A45">
      <w:pPr>
        <w:pStyle w:val="Nivel2"/>
        <w:numPr>
          <w:ilvl w:val="0"/>
          <w:numId w:val="0"/>
        </w:numPr>
        <w:spacing w:line="360" w:lineRule="auto"/>
        <w:ind w:right="565"/>
        <w:contextualSpacing/>
        <w:rPr>
          <w:color w:val="auto"/>
        </w:rPr>
      </w:pPr>
    </w:p>
    <w:p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rsidR="00241704" w:rsidRDefault="00241704" w:rsidP="00D16A45">
      <w:pPr>
        <w:pStyle w:val="Nivel2"/>
        <w:numPr>
          <w:ilvl w:val="0"/>
          <w:numId w:val="0"/>
        </w:numPr>
        <w:spacing w:line="360" w:lineRule="auto"/>
        <w:ind w:right="565"/>
        <w:contextualSpacing/>
        <w:rPr>
          <w:b/>
          <w:color w:val="auto"/>
        </w:rPr>
      </w:pPr>
    </w:p>
    <w:p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por meio de GRE</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rsidR="001C51C0" w:rsidRPr="007A70B1" w:rsidRDefault="001C51C0" w:rsidP="00D16A45">
      <w:pPr>
        <w:pStyle w:val="Nivel2"/>
        <w:numPr>
          <w:ilvl w:val="0"/>
          <w:numId w:val="0"/>
        </w:numPr>
        <w:spacing w:line="360" w:lineRule="auto"/>
        <w:ind w:right="565"/>
        <w:contextualSpacing/>
        <w:rPr>
          <w:color w:val="auto"/>
        </w:rPr>
      </w:pPr>
    </w:p>
    <w:p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rsidR="00D16A45" w:rsidRDefault="00D16A45" w:rsidP="00D16A45">
      <w:pPr>
        <w:pStyle w:val="Nivel2"/>
        <w:numPr>
          <w:ilvl w:val="0"/>
          <w:numId w:val="0"/>
        </w:numPr>
        <w:spacing w:line="360" w:lineRule="auto"/>
        <w:ind w:right="565"/>
        <w:contextualSpacing/>
        <w:rPr>
          <w:color w:val="auto"/>
        </w:rPr>
      </w:pPr>
    </w:p>
    <w:p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lastRenderedPageBreak/>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rsidR="00D16A45" w:rsidRDefault="00D16A45" w:rsidP="00D16A45">
      <w:pPr>
        <w:pStyle w:val="Nivel2"/>
        <w:numPr>
          <w:ilvl w:val="0"/>
          <w:numId w:val="0"/>
        </w:numPr>
        <w:spacing w:line="360" w:lineRule="auto"/>
        <w:ind w:right="565"/>
        <w:contextualSpacing/>
        <w:rPr>
          <w:b/>
          <w:color w:val="auto"/>
        </w:rPr>
      </w:pPr>
    </w:p>
    <w:p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rsidR="00D16A45" w:rsidRDefault="00D16A45" w:rsidP="00D16A45">
      <w:pPr>
        <w:pStyle w:val="Nivel2"/>
        <w:numPr>
          <w:ilvl w:val="0"/>
          <w:numId w:val="0"/>
        </w:numPr>
        <w:spacing w:line="360" w:lineRule="auto"/>
        <w:ind w:right="565"/>
        <w:contextualSpacing/>
        <w:rPr>
          <w:color w:val="auto"/>
        </w:rPr>
      </w:pPr>
    </w:p>
    <w:p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rsidR="00D16A45" w:rsidRDefault="00D16A45" w:rsidP="00D16A45">
      <w:pPr>
        <w:pStyle w:val="Nivel2"/>
        <w:numPr>
          <w:ilvl w:val="0"/>
          <w:numId w:val="0"/>
        </w:numPr>
        <w:spacing w:line="360" w:lineRule="auto"/>
        <w:ind w:right="565"/>
        <w:contextualSpacing/>
        <w:rPr>
          <w:color w:val="auto"/>
        </w:rPr>
      </w:pPr>
    </w:p>
    <w:p w:rsidR="007A70B1" w:rsidRPr="007A70B1" w:rsidRDefault="007A70B1" w:rsidP="00D16A45">
      <w:pPr>
        <w:pStyle w:val="Nivel2"/>
        <w:numPr>
          <w:ilvl w:val="0"/>
          <w:numId w:val="0"/>
        </w:numPr>
        <w:spacing w:line="360" w:lineRule="auto"/>
        <w:ind w:right="565"/>
        <w:contextualSpacing/>
        <w:rPr>
          <w:color w:val="auto"/>
        </w:rPr>
      </w:pPr>
      <w:proofErr w:type="gramStart"/>
      <w:r w:rsidRPr="00D16A45">
        <w:rPr>
          <w:b/>
          <w:color w:val="auto"/>
        </w:rPr>
        <w:t>12.15</w:t>
      </w:r>
      <w:r w:rsidRPr="007A70B1">
        <w:rPr>
          <w:color w:val="auto"/>
        </w:rPr>
        <w:t xml:space="preserve"> Caso</w:t>
      </w:r>
      <w:proofErr w:type="gramEnd"/>
      <w:r w:rsidRPr="007A70B1">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rsidR="00D16A45" w:rsidRDefault="00D16A45" w:rsidP="00D16A45">
      <w:pPr>
        <w:pStyle w:val="Nivel2"/>
        <w:numPr>
          <w:ilvl w:val="0"/>
          <w:numId w:val="0"/>
        </w:numPr>
        <w:spacing w:line="360" w:lineRule="auto"/>
        <w:ind w:right="565"/>
        <w:contextualSpacing/>
        <w:rPr>
          <w:color w:val="auto"/>
        </w:rPr>
      </w:pPr>
    </w:p>
    <w:p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rsidR="00D16A45" w:rsidRDefault="00D16A45" w:rsidP="00D16A45">
      <w:pPr>
        <w:pStyle w:val="Nivel2"/>
        <w:numPr>
          <w:ilvl w:val="0"/>
          <w:numId w:val="0"/>
        </w:numPr>
        <w:spacing w:line="360" w:lineRule="auto"/>
        <w:ind w:right="565"/>
        <w:contextualSpacing/>
        <w:rPr>
          <w:color w:val="auto"/>
        </w:rPr>
      </w:pPr>
    </w:p>
    <w:p w:rsid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rsidR="005F6040" w:rsidRPr="007A70B1" w:rsidRDefault="005F6040" w:rsidP="00D16A45">
      <w:pPr>
        <w:pStyle w:val="Nivel2"/>
        <w:numPr>
          <w:ilvl w:val="0"/>
          <w:numId w:val="0"/>
        </w:numPr>
        <w:spacing w:line="360" w:lineRule="auto"/>
        <w:ind w:right="565"/>
        <w:contextualSpacing/>
        <w:rPr>
          <w:color w:val="auto"/>
        </w:rPr>
      </w:pPr>
    </w:p>
    <w:p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di</w:t>
      </w:r>
      <w:r w:rsidRPr="00A57429">
        <w:t>retamente na conta corrente de titularidade do contratado a ser indicada, junto à instituição financeira contratada pelo Estado do Rio de Janeiro.</w:t>
      </w:r>
      <w:r w:rsidR="003E74BD">
        <w:t xml:space="preserve"> (BANCO BRADESCO)</w:t>
      </w:r>
      <w:r w:rsidR="00047F9C">
        <w:t>.</w:t>
      </w:r>
    </w:p>
    <w:p w:rsidR="0054103F" w:rsidRPr="00A57429" w:rsidRDefault="0054103F" w:rsidP="0083686B">
      <w:pPr>
        <w:pStyle w:val="Nivel2"/>
        <w:numPr>
          <w:ilvl w:val="0"/>
          <w:numId w:val="0"/>
        </w:numPr>
        <w:tabs>
          <w:tab w:val="left" w:pos="851"/>
          <w:tab w:val="left" w:pos="1418"/>
        </w:tabs>
        <w:spacing w:line="360" w:lineRule="auto"/>
        <w:ind w:right="565"/>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lastRenderedPageBreak/>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ao Setor de Almoxarifado da UENF, situado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 xml:space="preserve">Não havendo regularização ou sendo a defesa considerada improcedente, o contratante deverá comunicar aos órgãos responsáveis pela fiscalização da regularidade fiscal quanto à inadimplência do </w:t>
      </w:r>
      <w:r w:rsidRPr="00A57429">
        <w:lastRenderedPageBreak/>
        <w:t>contratado, bem como quanto à existência de pagamento a ser efetuado, para que sejam acionados os meios pertinentes e necessários para garantir o recebimento de seus créditos.</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rsidR="00174A7D" w:rsidRPr="00A57429" w:rsidRDefault="00174A7D"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13.8</w:t>
      </w:r>
      <w:r w:rsidRPr="00A57429">
        <w:t xml:space="preserve"> </w:t>
      </w:r>
      <w:r w:rsidR="00174A7D" w:rsidRPr="00A57429">
        <w:tab/>
      </w:r>
      <w:r w:rsidRPr="00A57429">
        <w:t xml:space="preserve">Os pagamentos eventualmente realizados com atraso, desde que não decorram de ato ou fato atribuível ao contratado, sofrerão a incidência de atualização monetária e juros de mora pelo IPCA, calculado </w:t>
      </w:r>
      <w:proofErr w:type="gramStart"/>
      <w:r w:rsidRPr="00A57429">
        <w:t>pro rata</w:t>
      </w:r>
      <w:proofErr w:type="gramEnd"/>
      <w:r w:rsidRPr="00A57429">
        <w:t xml:space="preserve"> die, e aqueles pagos em prazo inferior ao estabelecido no instrumento convocatório serão feitos mediante desconto de 0,5% (um meio por cento) ao mês, calculado pro rata die.</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rsidR="0054103F" w:rsidRPr="00A57429" w:rsidRDefault="0054103F" w:rsidP="0083686B">
      <w:pPr>
        <w:pStyle w:val="Nivel2"/>
        <w:numPr>
          <w:ilvl w:val="0"/>
          <w:numId w:val="0"/>
        </w:numPr>
        <w:tabs>
          <w:tab w:val="left" w:pos="851"/>
          <w:tab w:val="left" w:pos="1418"/>
        </w:tabs>
        <w:spacing w:line="360" w:lineRule="auto"/>
        <w:contextualSpacing/>
      </w:pPr>
    </w:p>
    <w:p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rsidR="00AC532C" w:rsidRPr="00A57429" w:rsidRDefault="00AC532C" w:rsidP="0083686B">
      <w:pPr>
        <w:pStyle w:val="Nivel2"/>
        <w:numPr>
          <w:ilvl w:val="0"/>
          <w:numId w:val="0"/>
        </w:numPr>
        <w:tabs>
          <w:tab w:val="left" w:pos="851"/>
        </w:tabs>
        <w:spacing w:line="360" w:lineRule="auto"/>
        <w:contextualSpacing/>
      </w:pPr>
    </w:p>
    <w:p w:rsidR="00047F9C" w:rsidRDefault="005F6040" w:rsidP="00CF7C79">
      <w:pPr>
        <w:pStyle w:val="Nivel2"/>
        <w:numPr>
          <w:ilvl w:val="0"/>
          <w:numId w:val="0"/>
        </w:numPr>
        <w:tabs>
          <w:tab w:val="left" w:pos="851"/>
        </w:tabs>
        <w:spacing w:line="360" w:lineRule="auto"/>
        <w:contextualSpacing/>
      </w:pPr>
      <w:r w:rsidRPr="005F6040">
        <w:rPr>
          <w:b/>
        </w:rPr>
        <w:t>14.1</w:t>
      </w:r>
      <w:r>
        <w:tab/>
        <w:t xml:space="preserve">O contrato terá duração de 150 (cento e cinquenta) dias, sendo 90 dias para a entrega conforme especificado no item 2.5.2 </w:t>
      </w:r>
      <w:r w:rsidR="00D859E9">
        <w:t>do</w:t>
      </w:r>
      <w:r>
        <w:t xml:space="preserve"> Termo de Referência contados da data da divulgação no Portal Nacional de Contratações Públicas, sendo encerrado após o recebimento definitivo do objeto.</w:t>
      </w:r>
    </w:p>
    <w:p w:rsidR="005F6040" w:rsidRDefault="005F6040" w:rsidP="00CF7C79">
      <w:pPr>
        <w:pStyle w:val="Nivel2"/>
        <w:numPr>
          <w:ilvl w:val="0"/>
          <w:numId w:val="0"/>
        </w:numPr>
        <w:tabs>
          <w:tab w:val="left" w:pos="851"/>
        </w:tabs>
        <w:spacing w:line="360" w:lineRule="auto"/>
        <w:contextualSpacing/>
        <w:rPr>
          <w:b/>
        </w:rPr>
      </w:pPr>
    </w:p>
    <w:p w:rsidR="00AC532C" w:rsidRDefault="00AC532C" w:rsidP="00CF7C79">
      <w:pPr>
        <w:pStyle w:val="Nivel2"/>
        <w:numPr>
          <w:ilvl w:val="0"/>
          <w:numId w:val="0"/>
        </w:numPr>
        <w:tabs>
          <w:tab w:val="left" w:pos="851"/>
        </w:tabs>
        <w:spacing w:line="360" w:lineRule="auto"/>
        <w:contextualSpacing/>
      </w:pPr>
      <w:r w:rsidRPr="00CF7C79">
        <w:rPr>
          <w:b/>
        </w:rPr>
        <w:t>14.2</w:t>
      </w:r>
      <w:r w:rsidRPr="00A57429">
        <w:t xml:space="preserve"> </w:t>
      </w:r>
      <w:r w:rsidR="00CF7C79">
        <w:tab/>
      </w:r>
      <w:r w:rsidRPr="00A57429">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rsidR="00C32D2A" w:rsidRDefault="00C32D2A" w:rsidP="00CF7C79">
      <w:pPr>
        <w:pStyle w:val="Nivel2"/>
        <w:numPr>
          <w:ilvl w:val="0"/>
          <w:numId w:val="0"/>
        </w:numPr>
        <w:tabs>
          <w:tab w:val="left" w:pos="851"/>
        </w:tabs>
        <w:spacing w:line="360" w:lineRule="auto"/>
        <w:contextualSpacing/>
      </w:pPr>
    </w:p>
    <w:p w:rsidR="00C32D2A" w:rsidRDefault="00C32D2A" w:rsidP="00C32D2A">
      <w:pPr>
        <w:spacing w:line="360" w:lineRule="auto"/>
        <w:jc w:val="both"/>
        <w:rPr>
          <w:rFonts w:ascii="Arial" w:hAnsi="Arial" w:cs="Arial"/>
          <w:sz w:val="20"/>
          <w:szCs w:val="20"/>
        </w:rPr>
      </w:pPr>
      <w:r w:rsidRPr="00C32D2A">
        <w:rPr>
          <w:rFonts w:ascii="Arial" w:hAnsi="Arial" w:cs="Arial"/>
          <w:b/>
          <w:sz w:val="20"/>
          <w:szCs w:val="20"/>
        </w:rPr>
        <w:t>14.3</w:t>
      </w:r>
      <w:r w:rsidRPr="00C32D2A">
        <w:rPr>
          <w:rFonts w:ascii="Arial" w:hAnsi="Arial" w:cs="Arial"/>
          <w:sz w:val="20"/>
          <w:szCs w:val="20"/>
        </w:rPr>
        <w:t xml:space="preserve"> </w:t>
      </w:r>
      <w:r w:rsidRPr="00C32D2A">
        <w:rPr>
          <w:rFonts w:ascii="Arial" w:hAnsi="Arial" w:cs="Arial"/>
          <w:sz w:val="20"/>
          <w:szCs w:val="20"/>
        </w:rPr>
        <w:tab/>
        <w:t xml:space="preserve">Prazo de garantia de, no mínimo </w:t>
      </w:r>
      <w:r w:rsidR="007A26C0">
        <w:rPr>
          <w:rFonts w:ascii="Arial" w:hAnsi="Arial" w:cs="Arial"/>
          <w:sz w:val="20"/>
          <w:szCs w:val="20"/>
        </w:rPr>
        <w:t>36</w:t>
      </w:r>
      <w:r w:rsidRPr="00C32D2A">
        <w:rPr>
          <w:rFonts w:ascii="Arial" w:hAnsi="Arial" w:cs="Arial"/>
          <w:sz w:val="20"/>
          <w:szCs w:val="20"/>
        </w:rPr>
        <w:t xml:space="preserve"> (</w:t>
      </w:r>
      <w:r w:rsidR="007A26C0">
        <w:rPr>
          <w:rFonts w:ascii="Arial" w:hAnsi="Arial" w:cs="Arial"/>
          <w:sz w:val="20"/>
          <w:szCs w:val="20"/>
        </w:rPr>
        <w:t>trinta e seis</w:t>
      </w:r>
      <w:r w:rsidRPr="00C32D2A">
        <w:rPr>
          <w:rFonts w:ascii="Arial" w:hAnsi="Arial" w:cs="Arial"/>
          <w:sz w:val="20"/>
          <w:szCs w:val="20"/>
        </w:rPr>
        <w:t xml:space="preserve">) </w:t>
      </w:r>
      <w:r w:rsidR="001524BB">
        <w:rPr>
          <w:rFonts w:ascii="Arial" w:hAnsi="Arial" w:cs="Arial"/>
          <w:sz w:val="20"/>
          <w:szCs w:val="20"/>
        </w:rPr>
        <w:t>meses</w:t>
      </w:r>
      <w:r w:rsidRPr="00C32D2A">
        <w:rPr>
          <w:rFonts w:ascii="Arial" w:hAnsi="Arial" w:cs="Arial"/>
          <w:sz w:val="20"/>
          <w:szCs w:val="20"/>
        </w:rPr>
        <w:t xml:space="preserve">, sendo os primeiros 90 (noventa) dias de garantia legal na forma que os fabricantes disponibilizarem para todo o mercado (Art. 26, II, do Código de Defesa do Consumidor – </w:t>
      </w:r>
      <w:proofErr w:type="gramStart"/>
      <w:r w:rsidRPr="00C32D2A">
        <w:rPr>
          <w:rFonts w:ascii="Arial" w:hAnsi="Arial" w:cs="Arial"/>
          <w:sz w:val="20"/>
          <w:szCs w:val="20"/>
        </w:rPr>
        <w:t>CDC, Lei</w:t>
      </w:r>
      <w:proofErr w:type="gramEnd"/>
      <w:r w:rsidRPr="00C32D2A">
        <w:rPr>
          <w:rFonts w:ascii="Arial" w:hAnsi="Arial" w:cs="Arial"/>
          <w:sz w:val="20"/>
          <w:szCs w:val="20"/>
        </w:rPr>
        <w:t xml:space="preserve"> nº 8.078, de 1990) e os demais, caso o fabricante não forneça, pela CONTRATADA. Será obrigatória a entrega do termo de garantia do fabricante com cada item fornecido; e a eventual contratada se responsabilizará pelos vícios e danos decorrentes do objeto, de acordo com os artigos 12, 13 e 17 a 27, do CDC.</w:t>
      </w:r>
    </w:p>
    <w:p w:rsidR="005F6040" w:rsidRPr="00C32D2A" w:rsidRDefault="005F6040" w:rsidP="00C32D2A">
      <w:pPr>
        <w:spacing w:line="360" w:lineRule="auto"/>
        <w:jc w:val="both"/>
        <w:rPr>
          <w:rStyle w:val="Forte"/>
          <w:rFonts w:ascii="Arial" w:hAnsi="Arial" w:cs="Arial"/>
          <w:b w:val="0"/>
          <w:iCs/>
          <w:color w:val="000000"/>
          <w:sz w:val="20"/>
          <w:szCs w:val="20"/>
        </w:rPr>
      </w:pPr>
    </w:p>
    <w:p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rsidR="00AC532C" w:rsidRPr="00A57429" w:rsidRDefault="00AC532C" w:rsidP="00243438">
      <w:pPr>
        <w:pStyle w:val="Nivel2"/>
        <w:numPr>
          <w:ilvl w:val="0"/>
          <w:numId w:val="0"/>
        </w:numPr>
        <w:tabs>
          <w:tab w:val="left" w:pos="851"/>
        </w:tabs>
        <w:spacing w:line="360" w:lineRule="auto"/>
        <w:contextualSpacing/>
      </w:pPr>
      <w:r w:rsidRPr="00243438">
        <w:rPr>
          <w:b/>
        </w:rPr>
        <w:lastRenderedPageBreak/>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rsidR="00AC532C" w:rsidRPr="00A57429" w:rsidRDefault="00AC532C" w:rsidP="00243438">
      <w:pPr>
        <w:pStyle w:val="Nivel2"/>
        <w:numPr>
          <w:ilvl w:val="0"/>
          <w:numId w:val="0"/>
        </w:numPr>
        <w:tabs>
          <w:tab w:val="left" w:pos="851"/>
        </w:tabs>
        <w:spacing w:line="360" w:lineRule="auto"/>
        <w:contextualSpacing/>
      </w:pPr>
    </w:p>
    <w:p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rsidR="00AC532C" w:rsidRPr="00A57429" w:rsidRDefault="00AC532C" w:rsidP="00243438">
      <w:pPr>
        <w:pStyle w:val="Nivel2"/>
        <w:numPr>
          <w:ilvl w:val="0"/>
          <w:numId w:val="0"/>
        </w:numPr>
        <w:tabs>
          <w:tab w:val="left" w:pos="851"/>
        </w:tabs>
        <w:spacing w:line="360" w:lineRule="auto"/>
        <w:contextualSpacing/>
      </w:pPr>
    </w:p>
    <w:p w:rsidR="00AC532C" w:rsidRPr="00A57429" w:rsidRDefault="00AC532C" w:rsidP="00243438">
      <w:pPr>
        <w:pStyle w:val="Nivel2"/>
        <w:numPr>
          <w:ilvl w:val="0"/>
          <w:numId w:val="0"/>
        </w:numPr>
        <w:tabs>
          <w:tab w:val="left" w:pos="851"/>
        </w:tabs>
        <w:spacing w:line="360" w:lineRule="auto"/>
        <w:contextualSpacing/>
      </w:pPr>
      <w:r w:rsidRPr="00243438">
        <w:rPr>
          <w:b/>
        </w:rPr>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rsidR="00AC532C" w:rsidRPr="00A57429" w:rsidRDefault="00AC532C" w:rsidP="00243438">
      <w:pPr>
        <w:pStyle w:val="Nivel2"/>
        <w:numPr>
          <w:ilvl w:val="0"/>
          <w:numId w:val="0"/>
        </w:numPr>
        <w:tabs>
          <w:tab w:val="left" w:pos="851"/>
        </w:tabs>
        <w:spacing w:line="360" w:lineRule="auto"/>
        <w:contextualSpacing/>
        <w:rPr>
          <w:color w:val="FF0000"/>
        </w:rPr>
      </w:pPr>
      <w:bookmarkStart w:id="50" w:name="_Hlk153284733"/>
    </w:p>
    <w:bookmarkEnd w:id="50"/>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lastRenderedPageBreak/>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rsidR="00AC532C" w:rsidRPr="00A57429" w:rsidRDefault="00AC532C" w:rsidP="00243438">
      <w:pPr>
        <w:pStyle w:val="Nivel2"/>
        <w:numPr>
          <w:ilvl w:val="0"/>
          <w:numId w:val="0"/>
        </w:numPr>
        <w:tabs>
          <w:tab w:val="left" w:pos="851"/>
        </w:tabs>
        <w:spacing w:line="360" w:lineRule="auto"/>
        <w:contextualSpacing/>
        <w:rPr>
          <w:color w:val="auto"/>
        </w:rPr>
      </w:pPr>
    </w:p>
    <w:p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rsidR="00243438" w:rsidRDefault="00243438" w:rsidP="00243438">
      <w:pPr>
        <w:pStyle w:val="Nivel2"/>
        <w:numPr>
          <w:ilvl w:val="0"/>
          <w:numId w:val="0"/>
        </w:numPr>
        <w:tabs>
          <w:tab w:val="left" w:pos="851"/>
        </w:tabs>
        <w:spacing w:line="360" w:lineRule="auto"/>
        <w:contextualSpacing/>
        <w:rPr>
          <w:color w:val="auto"/>
        </w:rPr>
      </w:pPr>
    </w:p>
    <w:p w:rsidR="00243438" w:rsidRDefault="00243438" w:rsidP="00243438">
      <w:pPr>
        <w:pStyle w:val="Nivel2"/>
        <w:numPr>
          <w:ilvl w:val="0"/>
          <w:numId w:val="0"/>
        </w:numPr>
        <w:tabs>
          <w:tab w:val="left" w:pos="851"/>
        </w:tabs>
        <w:spacing w:line="360" w:lineRule="auto"/>
        <w:contextualSpacing/>
        <w:rPr>
          <w:color w:val="auto"/>
        </w:rPr>
      </w:pPr>
    </w:p>
    <w:p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 xml:space="preserve">17.1.11 </w:t>
      </w:r>
      <w:r w:rsidR="00243438">
        <w:rPr>
          <w:color w:val="auto"/>
        </w:rPr>
        <w:tab/>
      </w:r>
      <w:r w:rsidRPr="00243438">
        <w:rPr>
          <w:color w:val="auto"/>
        </w:rPr>
        <w:t>praticar atos ilícitos com vistas a frustrar os objetivos do certame;</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 xml:space="preserve">art. 5º da Lei nº 12.846, de 1º de agosto de </w:t>
        </w:r>
        <w:proofErr w:type="gramStart"/>
        <w:r w:rsidRPr="00243438">
          <w:rPr>
            <w:color w:val="auto"/>
          </w:rPr>
          <w:t>2013.</w:t>
        </w:r>
        <w:proofErr w:type="gramEnd"/>
      </w:hyperlink>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w:t>
      </w:r>
      <w:proofErr w:type="gramStart"/>
      <w:r w:rsidRPr="00243438">
        <w:rPr>
          <w:color w:val="auto"/>
        </w:rPr>
        <w:t xml:space="preserve">  </w:t>
      </w:r>
      <w:proofErr w:type="gramEnd"/>
      <w:r w:rsidRPr="00243438">
        <w:rPr>
          <w:color w:val="auto"/>
        </w:rPr>
        <w:t>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a)</w:t>
      </w:r>
      <w:r w:rsidRPr="00243438">
        <w:rPr>
          <w:color w:val="auto"/>
        </w:rPr>
        <w:t xml:space="preserve"> 15 (quinze) dias úteis, no caso da aplicação das sanções previstas nos itens 17.2.1 e 17.2.2, contado da data da intimação;</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rsidR="00243438" w:rsidRDefault="00243438"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rsidR="00243438" w:rsidRDefault="00243438"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rsidR="00A57429" w:rsidRPr="00243438" w:rsidRDefault="00A57429" w:rsidP="00243438">
      <w:pPr>
        <w:pStyle w:val="Nivel2"/>
        <w:numPr>
          <w:ilvl w:val="0"/>
          <w:numId w:val="0"/>
        </w:numPr>
        <w:tabs>
          <w:tab w:val="left" w:pos="851"/>
        </w:tabs>
        <w:spacing w:line="360" w:lineRule="auto"/>
        <w:contextualSpacing/>
        <w:rPr>
          <w:color w:val="auto"/>
        </w:rPr>
      </w:pPr>
    </w:p>
    <w:p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rsidR="00A57429" w:rsidRPr="00A57429" w:rsidRDefault="00A57429" w:rsidP="00243438">
      <w:pPr>
        <w:pStyle w:val="Nivel2"/>
        <w:numPr>
          <w:ilvl w:val="0"/>
          <w:numId w:val="0"/>
        </w:numPr>
        <w:tabs>
          <w:tab w:val="left" w:pos="851"/>
        </w:tabs>
        <w:spacing w:line="360" w:lineRule="auto"/>
        <w:contextualSpacing/>
        <w:rPr>
          <w:color w:val="auto"/>
        </w:rPr>
      </w:pPr>
    </w:p>
    <w:p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rsidR="00A57429" w:rsidRPr="00A57429" w:rsidRDefault="00A57429" w:rsidP="00243438">
      <w:pPr>
        <w:pStyle w:val="Nivel2"/>
        <w:numPr>
          <w:ilvl w:val="0"/>
          <w:numId w:val="0"/>
        </w:numPr>
        <w:tabs>
          <w:tab w:val="left" w:pos="851"/>
        </w:tabs>
        <w:spacing w:line="360" w:lineRule="auto"/>
        <w:contextualSpacing/>
        <w:rPr>
          <w:color w:val="auto"/>
        </w:rPr>
      </w:pPr>
    </w:p>
    <w:p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rsidR="00243438" w:rsidRDefault="00243438" w:rsidP="00243438">
      <w:pPr>
        <w:pStyle w:val="Nivel2"/>
        <w:numPr>
          <w:ilvl w:val="0"/>
          <w:numId w:val="0"/>
        </w:numPr>
        <w:tabs>
          <w:tab w:val="left" w:pos="851"/>
        </w:tabs>
        <w:spacing w:line="360" w:lineRule="auto"/>
        <w:contextualSpacing/>
        <w:rPr>
          <w:color w:val="auto"/>
        </w:rPr>
      </w:pPr>
    </w:p>
    <w:p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t>18.11</w:t>
      </w:r>
      <w:r>
        <w:rPr>
          <w:color w:val="auto"/>
        </w:rPr>
        <w:t xml:space="preserve">       </w:t>
      </w:r>
      <w:r w:rsidR="003C7A23" w:rsidRPr="00A57429">
        <w:t>Integram este Edital, para todos os fins e efeitos, os seguintes anexos:</w:t>
      </w:r>
    </w:p>
    <w:p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bookmarkStart w:id="51" w:name="_Hlk154231260"/>
      <w:r w:rsidRPr="00F52725">
        <w:rPr>
          <w:rFonts w:ascii="Arial" w:hAnsi="Arial" w:cs="Arial"/>
          <w:b/>
          <w:sz w:val="20"/>
          <w:szCs w:val="20"/>
        </w:rPr>
        <w:t>ANEXO 1 – Termo de Referência</w:t>
      </w:r>
    </w:p>
    <w:p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2 – Proposta Detalhe</w:t>
      </w:r>
      <w:r w:rsidRPr="00F52725">
        <w:rPr>
          <w:rFonts w:ascii="Arial" w:hAnsi="Arial" w:cs="Arial"/>
          <w:b/>
          <w:sz w:val="20"/>
          <w:szCs w:val="20"/>
        </w:rPr>
        <w:tab/>
      </w:r>
      <w:r w:rsidRPr="00F52725">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p>
    <w:p w:rsid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3 – Documentação exigida para habilitação</w:t>
      </w:r>
    </w:p>
    <w:p w:rsidR="004C283D" w:rsidRPr="00F52725" w:rsidRDefault="004C283D"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4 – Minuta contratual</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rsidR="00F52725" w:rsidRPr="00F52725" w:rsidRDefault="00133117"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5</w:t>
      </w:r>
      <w:r w:rsidR="00F52725" w:rsidRPr="00F52725">
        <w:rPr>
          <w:rFonts w:ascii="Arial" w:hAnsi="Arial" w:cs="Arial"/>
          <w:b/>
          <w:sz w:val="20"/>
          <w:szCs w:val="20"/>
        </w:rPr>
        <w:t xml:space="preserve"> – </w:t>
      </w:r>
      <w:r>
        <w:rPr>
          <w:rFonts w:ascii="Arial" w:hAnsi="Arial" w:cs="Arial"/>
          <w:b/>
          <w:sz w:val="20"/>
          <w:szCs w:val="20"/>
        </w:rPr>
        <w:t>Estudo Técnico Preliminar</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rsidR="00AB4A5E" w:rsidRDefault="00133117"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A – Declaração de garantia do fornecedor/fabricante</w:t>
      </w:r>
    </w:p>
    <w:p w:rsidR="00133117" w:rsidRPr="00F52725" w:rsidRDefault="00AB4A5E"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B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1"/>
    <w:p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C4617E">
        <w:rPr>
          <w:rFonts w:ascii="Arial" w:eastAsia="MS Mincho" w:hAnsi="Arial" w:cs="Arial"/>
          <w:color w:val="000000"/>
          <w:sz w:val="20"/>
          <w:szCs w:val="20"/>
        </w:rPr>
        <w:t>cazes, 0</w:t>
      </w:r>
      <w:r w:rsidR="00BB4252">
        <w:rPr>
          <w:rFonts w:ascii="Arial" w:eastAsia="MS Mincho" w:hAnsi="Arial" w:cs="Arial"/>
          <w:color w:val="000000"/>
          <w:sz w:val="20"/>
          <w:szCs w:val="20"/>
        </w:rPr>
        <w:t>8</w:t>
      </w:r>
      <w:bookmarkStart w:id="52" w:name="_GoBack"/>
      <w:bookmarkEnd w:id="52"/>
      <w:r w:rsidR="00A57429" w:rsidRPr="00A57429">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C2C0D">
        <w:rPr>
          <w:rFonts w:ascii="Arial" w:eastAsia="MS Mincho" w:hAnsi="Arial" w:cs="Arial"/>
          <w:color w:val="000000"/>
          <w:sz w:val="20"/>
          <w:szCs w:val="20"/>
        </w:rPr>
        <w:t xml:space="preserve"> </w:t>
      </w:r>
      <w:r w:rsidR="00C4617E">
        <w:rPr>
          <w:rFonts w:ascii="Arial" w:eastAsia="MS Mincho" w:hAnsi="Arial" w:cs="Arial"/>
          <w:color w:val="000000"/>
          <w:sz w:val="20"/>
          <w:szCs w:val="20"/>
        </w:rPr>
        <w:t>abril</w:t>
      </w:r>
      <w:r w:rsidRPr="00A57429">
        <w:rPr>
          <w:rFonts w:ascii="Arial" w:eastAsia="MS Mincho" w:hAnsi="Arial" w:cs="Arial"/>
          <w:color w:val="000000"/>
          <w:sz w:val="20"/>
          <w:szCs w:val="20"/>
        </w:rPr>
        <w:t xml:space="preserve">  </w:t>
      </w:r>
      <w:proofErr w:type="spellStart"/>
      <w:r w:rsidRPr="00A57429">
        <w:rPr>
          <w:rFonts w:ascii="Arial" w:eastAsia="MS Mincho" w:hAnsi="Arial" w:cs="Arial"/>
          <w:color w:val="000000"/>
          <w:sz w:val="20"/>
          <w:szCs w:val="20"/>
        </w:rPr>
        <w:t>de</w:t>
      </w:r>
      <w:proofErr w:type="spellEnd"/>
      <w:r w:rsidRPr="00A57429">
        <w:rPr>
          <w:rFonts w:ascii="Arial" w:eastAsia="MS Mincho" w:hAnsi="Arial" w:cs="Arial"/>
          <w:color w:val="000000"/>
          <w:sz w:val="20"/>
          <w:szCs w:val="20"/>
        </w:rPr>
        <w:t xml:space="preserve"> 202</w:t>
      </w:r>
      <w:r w:rsidR="007C2C0D">
        <w:rPr>
          <w:rFonts w:ascii="Arial" w:eastAsia="MS Mincho" w:hAnsi="Arial" w:cs="Arial"/>
          <w:color w:val="000000"/>
          <w:sz w:val="20"/>
          <w:szCs w:val="20"/>
        </w:rPr>
        <w:t>6</w:t>
      </w:r>
      <w:r w:rsidRPr="00A57429">
        <w:rPr>
          <w:rFonts w:ascii="Arial" w:eastAsia="MS Mincho" w:hAnsi="Arial" w:cs="Arial"/>
          <w:color w:val="000000"/>
          <w:sz w:val="20"/>
          <w:szCs w:val="20"/>
        </w:rPr>
        <w:t>.</w:t>
      </w:r>
    </w:p>
    <w:p w:rsidR="004319DE" w:rsidRDefault="004319DE" w:rsidP="00CB7398">
      <w:pPr>
        <w:tabs>
          <w:tab w:val="left" w:pos="567"/>
        </w:tabs>
        <w:spacing w:before="120" w:after="120" w:line="360" w:lineRule="auto"/>
        <w:jc w:val="center"/>
        <w:rPr>
          <w:rFonts w:ascii="Arial" w:hAnsi="Arial" w:cs="Arial"/>
          <w:bCs/>
          <w:sz w:val="20"/>
          <w:szCs w:val="20"/>
        </w:rPr>
      </w:pPr>
    </w:p>
    <w:p w:rsidR="004319DE" w:rsidRDefault="004319DE" w:rsidP="00CB7398">
      <w:pPr>
        <w:tabs>
          <w:tab w:val="left" w:pos="567"/>
        </w:tabs>
        <w:spacing w:before="120" w:after="120" w:line="360" w:lineRule="auto"/>
        <w:jc w:val="center"/>
        <w:rPr>
          <w:rFonts w:ascii="Arial" w:hAnsi="Arial" w:cs="Arial"/>
          <w:bCs/>
          <w:sz w:val="20"/>
          <w:szCs w:val="20"/>
        </w:rPr>
      </w:pPr>
    </w:p>
    <w:p w:rsidR="004319DE" w:rsidRDefault="004319DE" w:rsidP="00CB7398">
      <w:pPr>
        <w:tabs>
          <w:tab w:val="left" w:pos="567"/>
        </w:tabs>
        <w:spacing w:before="120" w:after="120" w:line="360" w:lineRule="auto"/>
        <w:jc w:val="center"/>
        <w:rPr>
          <w:rFonts w:ascii="Arial" w:hAnsi="Arial" w:cs="Arial"/>
          <w:bCs/>
          <w:sz w:val="20"/>
          <w:szCs w:val="20"/>
        </w:rPr>
      </w:pPr>
    </w:p>
    <w:p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even" r:id="rId40"/>
      <w:headerReference w:type="default" r:id="rId41"/>
      <w:footerReference w:type="even" r:id="rId42"/>
      <w:footerReference w:type="default" r:id="rId43"/>
      <w:headerReference w:type="first" r:id="rId44"/>
      <w:footerReference w:type="first" r:id="rId45"/>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AB0" w:rsidRDefault="00124AB0">
      <w:r>
        <w:separator/>
      </w:r>
    </w:p>
  </w:endnote>
  <w:endnote w:type="continuationSeparator" w:id="0">
    <w:p w:rsidR="00124AB0" w:rsidRDefault="00124AB0">
      <w:r>
        <w:continuationSeparator/>
      </w:r>
    </w:p>
  </w:endnote>
  <w:endnote w:type="continuationNotice" w:id="1">
    <w:p w:rsidR="00124AB0" w:rsidRDefault="00124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E5E" w:rsidRDefault="00A22E5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rsidR="00D859E9" w:rsidRDefault="00D859E9" w:rsidP="00586189">
        <w:pPr>
          <w:pStyle w:val="Rodap"/>
          <w:jc w:val="center"/>
        </w:pPr>
        <w:r>
          <w:fldChar w:fldCharType="begin"/>
        </w:r>
        <w:r>
          <w:instrText>PAGE   \* MERGEFORMAT</w:instrText>
        </w:r>
        <w:r>
          <w:fldChar w:fldCharType="separate"/>
        </w:r>
        <w:r w:rsidR="00BB4252">
          <w:rPr>
            <w:noProof/>
          </w:rPr>
          <w:t>36</w:t>
        </w:r>
        <w:r>
          <w:fldChar w:fldCharType="end"/>
        </w:r>
      </w:p>
    </w:sdtContent>
  </w:sdt>
  <w:p w:rsidR="00D859E9" w:rsidRPr="00842420" w:rsidRDefault="00D859E9" w:rsidP="00225EC5">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rsidR="00D859E9" w:rsidRDefault="00D859E9">
        <w:pPr>
          <w:pStyle w:val="Rodap"/>
          <w:jc w:val="center"/>
        </w:pPr>
        <w:r>
          <w:fldChar w:fldCharType="begin"/>
        </w:r>
        <w:r>
          <w:instrText>PAGE   \* MERGEFORMAT</w:instrText>
        </w:r>
        <w:r>
          <w:fldChar w:fldCharType="separate"/>
        </w:r>
        <w:r w:rsidR="00BB4252">
          <w:rPr>
            <w:noProof/>
          </w:rPr>
          <w:t>1</w:t>
        </w:r>
        <w:r>
          <w:fldChar w:fldCharType="end"/>
        </w:r>
      </w:p>
    </w:sdtContent>
  </w:sdt>
  <w:p w:rsidR="00D859E9" w:rsidRDefault="00D859E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AB0" w:rsidRDefault="00124AB0">
      <w:r>
        <w:separator/>
      </w:r>
    </w:p>
  </w:footnote>
  <w:footnote w:type="continuationSeparator" w:id="0">
    <w:p w:rsidR="00124AB0" w:rsidRDefault="00124AB0">
      <w:r>
        <w:continuationSeparator/>
      </w:r>
    </w:p>
  </w:footnote>
  <w:footnote w:type="continuationNotice" w:id="1">
    <w:p w:rsidR="00124AB0" w:rsidRDefault="00124A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E5E" w:rsidRDefault="00A22E5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9E9" w:rsidRDefault="00D859E9" w:rsidP="00AC5259">
    <w:pPr>
      <w:pStyle w:val="Cabealho"/>
      <w:jc w:val="right"/>
    </w:pPr>
  </w:p>
  <w:p w:rsidR="00D859E9" w:rsidRDefault="00D859E9" w:rsidP="00675DEB">
    <w:pPr>
      <w:pStyle w:val="Cabealho"/>
    </w:pPr>
  </w:p>
  <w:tbl>
    <w:tblPr>
      <w:tblW w:w="9215" w:type="dxa"/>
      <w:tblInd w:w="108" w:type="dxa"/>
      <w:tblLook w:val="0000" w:firstRow="0" w:lastRow="0" w:firstColumn="0" w:lastColumn="0" w:noHBand="0" w:noVBand="0"/>
    </w:tblPr>
    <w:tblGrid>
      <w:gridCol w:w="9215"/>
    </w:tblGrid>
    <w:tr w:rsidR="00D859E9" w:rsidTr="006F0B96">
      <w:trPr>
        <w:trHeight w:val="71"/>
      </w:trPr>
      <w:tc>
        <w:tcPr>
          <w:tcW w:w="9215" w:type="dxa"/>
          <w:shd w:val="clear" w:color="auto" w:fill="auto"/>
        </w:tcPr>
        <w:p w:rsidR="00D859E9" w:rsidRDefault="00D859E9"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7ED306C6" wp14:editId="00B7CDA0">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r w:rsidR="00A22E5E">
            <w:rPr>
              <w:noProof/>
              <w:spacing w:val="20"/>
              <w:sz w:val="20"/>
              <w:szCs w:val="16"/>
            </w:rPr>
            <mc:AlternateContent>
              <mc:Choice Requires="wps">
                <w:drawing>
                  <wp:anchor distT="0" distB="0" distL="114300" distR="114300" simplePos="0" relativeHeight="251664384" behindDoc="0" locked="0" layoutInCell="1" allowOverlap="1" wp14:anchorId="4BDCE491" wp14:editId="743974BA">
                    <wp:simplePos x="0" y="0"/>
                    <wp:positionH relativeFrom="column">
                      <wp:posOffset>4490085</wp:posOffset>
                    </wp:positionH>
                    <wp:positionV relativeFrom="paragraph">
                      <wp:posOffset>-116840</wp:posOffset>
                    </wp:positionV>
                    <wp:extent cx="1717675" cy="270510"/>
                    <wp:effectExtent l="0" t="0" r="15875" b="1524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7675" cy="270510"/>
                            </a:xfrm>
                            <a:prstGeom prst="rect">
                              <a:avLst/>
                            </a:prstGeom>
                            <a:solidFill>
                              <a:srgbClr val="FFFFFF"/>
                            </a:solidFill>
                            <a:ln w="9525">
                              <a:solidFill>
                                <a:srgbClr val="000000"/>
                              </a:solidFill>
                              <a:miter lim="800000"/>
                              <a:headEnd/>
                              <a:tailEnd/>
                            </a:ln>
                          </wps:spPr>
                          <wps:txbx>
                            <w:txbxContent>
                              <w:p w:rsidR="00A22E5E" w:rsidRPr="00A10655" w:rsidRDefault="00A22E5E" w:rsidP="00A22E5E">
                                <w:pPr>
                                  <w:rPr>
                                    <w:rFonts w:ascii="Arial" w:hAnsi="Arial" w:cs="Arial"/>
                                    <w:b/>
                                    <w:sz w:val="20"/>
                                    <w:szCs w:val="20"/>
                                  </w:rPr>
                                </w:pPr>
                                <w:r w:rsidRPr="00A10655">
                                  <w:rPr>
                                    <w:rFonts w:ascii="Arial" w:hAnsi="Arial" w:cs="Arial"/>
                                    <w:b/>
                                    <w:sz w:val="20"/>
                                    <w:szCs w:val="20"/>
                                  </w:rPr>
                                  <w:t>SEI-260002/001023/2026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3" o:spid="_x0000_s1026" style="position:absolute;margin-left:353.55pt;margin-top:-9.2pt;width:135.25pt;height:2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">
                    <v:textbox>
                      <w:txbxContent>
                        <w:p w:rsidR="00A22E5E" w:rsidRPr="00A10655" w:rsidRDefault="00A22E5E" w:rsidP="00A22E5E">
                          <w:pPr>
                            <w:rPr>
                              <w:rFonts w:ascii="Arial" w:hAnsi="Arial" w:cs="Arial"/>
                              <w:b/>
                              <w:sz w:val="20"/>
                              <w:szCs w:val="20"/>
                            </w:rPr>
                          </w:pPr>
                          <w:r w:rsidRPr="00A10655">
                            <w:rPr>
                              <w:rFonts w:ascii="Arial" w:hAnsi="Arial" w:cs="Arial"/>
                              <w:b/>
                              <w:sz w:val="20"/>
                              <w:szCs w:val="20"/>
                            </w:rPr>
                            <w:t>SEI-260002/001023/2026</w:t>
                          </w:r>
                        </w:p>
                      </w:txbxContent>
                    </v:textbox>
                  </v:rect>
                </w:pict>
              </mc:Fallback>
            </mc:AlternateContent>
          </w:r>
        </w:p>
      </w:tc>
    </w:tr>
    <w:tr w:rsidR="00D859E9" w:rsidTr="006F0B96">
      <w:trPr>
        <w:trHeight w:val="401"/>
      </w:trPr>
      <w:tc>
        <w:tcPr>
          <w:tcW w:w="9215" w:type="dxa"/>
          <w:shd w:val="clear" w:color="auto" w:fill="auto"/>
        </w:tcPr>
        <w:p w:rsidR="00D859E9" w:rsidRDefault="00D859E9" w:rsidP="006F0B96">
          <w:pPr>
            <w:snapToGrid w:val="0"/>
            <w:jc w:val="center"/>
            <w:rPr>
              <w:spacing w:val="20"/>
              <w:sz w:val="20"/>
              <w:szCs w:val="16"/>
            </w:rPr>
          </w:pPr>
        </w:p>
        <w:p w:rsidR="00D859E9" w:rsidRPr="00237EAC" w:rsidRDefault="00D859E9"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rsidR="00D859E9" w:rsidRDefault="00D859E9"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rsidR="00D859E9" w:rsidRDefault="00D859E9" w:rsidP="00675DEB">
    <w:pPr>
      <w:pStyle w:val="Cabealho"/>
    </w:pPr>
    <w:r>
      <w:rPr>
        <w:noProof/>
        <w:u w:val="single"/>
      </w:rPr>
      <mc:AlternateContent>
        <mc:Choice Requires="wps">
          <w:drawing>
            <wp:anchor distT="0" distB="0" distL="114300" distR="114300" simplePos="0" relativeHeight="251661312" behindDoc="0" locked="0" layoutInCell="1" allowOverlap="1" wp14:anchorId="402AB3CC" wp14:editId="41406E8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rsidR="00D859E9" w:rsidRDefault="00D859E9" w:rsidP="00675DEB">
    <w:pPr>
      <w:pStyle w:val="Cabealho"/>
    </w:pPr>
  </w:p>
  <w:p w:rsidR="00D859E9" w:rsidRDefault="00D859E9" w:rsidP="00AC5259">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D859E9" w:rsidTr="006F0B96">
      <w:trPr>
        <w:trHeight w:val="71"/>
      </w:trPr>
      <w:tc>
        <w:tcPr>
          <w:tcW w:w="9215" w:type="dxa"/>
          <w:shd w:val="clear" w:color="auto" w:fill="auto"/>
        </w:tcPr>
        <w:p w:rsidR="00D859E9" w:rsidRDefault="00D859E9" w:rsidP="006F0B96">
          <w:pPr>
            <w:tabs>
              <w:tab w:val="left" w:pos="2337"/>
              <w:tab w:val="center" w:pos="4499"/>
            </w:tabs>
            <w:rPr>
              <w:spacing w:val="20"/>
              <w:sz w:val="20"/>
              <w:szCs w:val="16"/>
            </w:rPr>
          </w:pPr>
          <w:r>
            <w:rPr>
              <w:noProof/>
              <w:spacing w:val="20"/>
              <w:sz w:val="20"/>
              <w:szCs w:val="16"/>
            </w:rPr>
            <mc:AlternateContent>
              <mc:Choice Requires="wps">
                <w:drawing>
                  <wp:anchor distT="0" distB="0" distL="114300" distR="114300" simplePos="0" relativeHeight="251662336" behindDoc="0" locked="0" layoutInCell="1" allowOverlap="1" wp14:editId="7B6F4312">
                    <wp:simplePos x="0" y="0"/>
                    <wp:positionH relativeFrom="column">
                      <wp:posOffset>4337733</wp:posOffset>
                    </wp:positionH>
                    <wp:positionV relativeFrom="paragraph">
                      <wp:posOffset>103182</wp:posOffset>
                    </wp:positionV>
                    <wp:extent cx="1717675" cy="270510"/>
                    <wp:effectExtent l="0" t="0" r="15875" b="1524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7675" cy="270510"/>
                            </a:xfrm>
                            <a:prstGeom prst="rect">
                              <a:avLst/>
                            </a:prstGeom>
                            <a:solidFill>
                              <a:srgbClr val="FFFFFF"/>
                            </a:solidFill>
                            <a:ln w="9525">
                              <a:solidFill>
                                <a:srgbClr val="000000"/>
                              </a:solidFill>
                              <a:miter lim="800000"/>
                              <a:headEnd/>
                              <a:tailEnd/>
                            </a:ln>
                          </wps:spPr>
                          <wps:txbx>
                            <w:txbxContent>
                              <w:p w:rsidR="00D859E9" w:rsidRPr="00A10655" w:rsidRDefault="00D859E9">
                                <w:pPr>
                                  <w:rPr>
                                    <w:rFonts w:ascii="Arial" w:hAnsi="Arial" w:cs="Arial"/>
                                    <w:b/>
                                    <w:sz w:val="20"/>
                                    <w:szCs w:val="20"/>
                                  </w:rPr>
                                </w:pPr>
                                <w:r w:rsidRPr="00A10655">
                                  <w:rPr>
                                    <w:rFonts w:ascii="Arial" w:hAnsi="Arial" w:cs="Arial"/>
                                    <w:b/>
                                    <w:sz w:val="20"/>
                                    <w:szCs w:val="20"/>
                                  </w:rPr>
                                  <w:t>SEI-260002/001023/2026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 o:spid="_x0000_s1027" style="position:absolute;margin-left:341.55pt;margin-top:8.1pt;width:135.2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">
                    <v:textbox>
                      <w:txbxContent>
                        <w:p w:rsidR="00D859E9" w:rsidRPr="00A10655" w:rsidRDefault="00D859E9">
                          <w:pPr>
                            <w:rPr>
                              <w:rFonts w:ascii="Arial" w:hAnsi="Arial" w:cs="Arial"/>
                              <w:b/>
                              <w:sz w:val="20"/>
                              <w:szCs w:val="20"/>
                            </w:rPr>
                          </w:pPr>
                          <w:bookmarkStart w:id="53" w:name="_GoBack"/>
                          <w:r w:rsidRPr="00A10655">
                            <w:rPr>
                              <w:rFonts w:ascii="Arial" w:hAnsi="Arial" w:cs="Arial"/>
                              <w:b/>
                              <w:sz w:val="20"/>
                              <w:szCs w:val="20"/>
                            </w:rPr>
                            <w:t>SEI-260002/001023/2026</w:t>
                          </w:r>
                          <w:bookmarkEnd w:id="53"/>
                        </w:p>
                      </w:txbxContent>
                    </v:textbox>
                  </v:rect>
                </w:pict>
              </mc:Fallback>
            </mc:AlternateContent>
          </w: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D859E9" w:rsidTr="006F0B96">
      <w:trPr>
        <w:trHeight w:val="401"/>
      </w:trPr>
      <w:tc>
        <w:tcPr>
          <w:tcW w:w="9215" w:type="dxa"/>
          <w:shd w:val="clear" w:color="auto" w:fill="auto"/>
        </w:tcPr>
        <w:p w:rsidR="00D859E9" w:rsidRDefault="00D859E9" w:rsidP="006F0B96">
          <w:pPr>
            <w:snapToGrid w:val="0"/>
            <w:jc w:val="center"/>
            <w:rPr>
              <w:spacing w:val="20"/>
              <w:sz w:val="20"/>
              <w:szCs w:val="16"/>
            </w:rPr>
          </w:pPr>
        </w:p>
        <w:p w:rsidR="00D859E9" w:rsidRPr="00237EAC" w:rsidRDefault="00D859E9"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rsidR="00D859E9" w:rsidRDefault="00D859E9"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rsidR="00D859E9" w:rsidRDefault="00D859E9"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rsidR="00D859E9" w:rsidRDefault="00D859E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C33095E"/>
    <w:multiLevelType w:val="multilevel"/>
    <w:tmpl w:val="B7221CE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7">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7">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5"/>
  </w:num>
  <w:num w:numId="4">
    <w:abstractNumId w:val="29"/>
  </w:num>
  <w:num w:numId="5">
    <w:abstractNumId w:val="11"/>
  </w:num>
  <w:num w:numId="6">
    <w:abstractNumId w:val="7"/>
  </w:num>
  <w:num w:numId="7">
    <w:abstractNumId w:val="15"/>
  </w:num>
  <w:num w:numId="8">
    <w:abstractNumId w:val="2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9"/>
  </w:num>
  <w:num w:numId="17">
    <w:abstractNumId w:val="6"/>
  </w:num>
  <w:num w:numId="18">
    <w:abstractNumId w:val="20"/>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3"/>
  </w:num>
  <w:num w:numId="23">
    <w:abstractNumId w:val="28"/>
  </w:num>
  <w:num w:numId="24">
    <w:abstractNumId w:val="3"/>
  </w:num>
  <w:num w:numId="25">
    <w:abstractNumId w:val="12"/>
  </w:num>
  <w:num w:numId="26">
    <w:abstractNumId w:val="2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8"/>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9"/>
  </w:num>
  <w:num w:numId="40">
    <w:abstractNumId w:val="17"/>
  </w:num>
  <w:num w:numId="41">
    <w:abstractNumId w:val="3"/>
  </w:num>
  <w:num w:numId="42">
    <w:abstractNumId w:val="21"/>
  </w:num>
  <w:num w:numId="43">
    <w:abstractNumId w:val="27"/>
  </w:num>
  <w:num w:numId="44">
    <w:abstractNumId w:val="5"/>
  </w:num>
  <w:num w:numId="45">
    <w:abstractNumId w:val="1"/>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47F9C"/>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095"/>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759"/>
    <w:rsid w:val="000C4E94"/>
    <w:rsid w:val="000C5D14"/>
    <w:rsid w:val="000C6394"/>
    <w:rsid w:val="000C6446"/>
    <w:rsid w:val="000C670A"/>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8A"/>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AB0"/>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1ED3"/>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4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8E0"/>
    <w:rsid w:val="002F7EB1"/>
    <w:rsid w:val="00301CAE"/>
    <w:rsid w:val="00302138"/>
    <w:rsid w:val="00302A6E"/>
    <w:rsid w:val="003035CA"/>
    <w:rsid w:val="00303864"/>
    <w:rsid w:val="00303DF2"/>
    <w:rsid w:val="00304AEA"/>
    <w:rsid w:val="00304B56"/>
    <w:rsid w:val="003051D8"/>
    <w:rsid w:val="00305F81"/>
    <w:rsid w:val="003070F7"/>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39"/>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0E0"/>
    <w:rsid w:val="004845C8"/>
    <w:rsid w:val="004849BE"/>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040"/>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123"/>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6C0"/>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C0D"/>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1B63"/>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2E5E"/>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32C"/>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A1A"/>
    <w:rsid w:val="00AD5FE2"/>
    <w:rsid w:val="00AD76F2"/>
    <w:rsid w:val="00AD7A3E"/>
    <w:rsid w:val="00AD7D03"/>
    <w:rsid w:val="00AE1224"/>
    <w:rsid w:val="00AE12C5"/>
    <w:rsid w:val="00AE18A3"/>
    <w:rsid w:val="00AE1B0D"/>
    <w:rsid w:val="00AE1DBB"/>
    <w:rsid w:val="00AE3505"/>
    <w:rsid w:val="00AE3756"/>
    <w:rsid w:val="00AE3A4B"/>
    <w:rsid w:val="00AE3A63"/>
    <w:rsid w:val="00AE42C0"/>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551"/>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252"/>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3C"/>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7E"/>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3AC"/>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BAA"/>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9E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286"/>
    <w:rsid w:val="00F505C7"/>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7D6"/>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footer" Target="footer1.xml"/><Relationship Id="rId47"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2D31B37-20F4-4AA7-B442-9B4AE9D5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12375</Words>
  <Characters>66830</Characters>
  <Application>Microsoft Office Word</Application>
  <DocSecurity>0</DocSecurity>
  <Lines>556</Lines>
  <Paragraphs>158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79047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2026-04-06T17:49:00Z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